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6ACD6" w14:textId="77777777" w:rsidR="00DA2F50" w:rsidRDefault="00DA2F50" w:rsidP="0062597B">
      <w:pPr>
        <w:pStyle w:val="NormaleWeb"/>
        <w:spacing w:before="0" w:beforeAutospacing="0" w:after="0" w:afterAutospacing="0"/>
        <w:jc w:val="center"/>
        <w:rPr>
          <w:rFonts w:ascii="Palatino Linotype" w:hAnsi="Palatino Linotype"/>
          <w:bCs/>
          <w:sz w:val="32"/>
          <w:lang w:val="it-IT"/>
        </w:rPr>
      </w:pPr>
      <w:r>
        <w:rPr>
          <w:rFonts w:ascii="Palatino Linotype" w:hAnsi="Palatino Linotype"/>
          <w:bCs/>
          <w:noProof/>
          <w:sz w:val="32"/>
          <w:lang w:val="it-IT" w:eastAsia="it-IT"/>
        </w:rPr>
        <w:drawing>
          <wp:anchor distT="0" distB="0" distL="114300" distR="114300" simplePos="0" relativeHeight="251658240" behindDoc="1" locked="0" layoutInCell="1" allowOverlap="1" wp14:anchorId="19613865" wp14:editId="41BD356F">
            <wp:simplePos x="0" y="0"/>
            <wp:positionH relativeFrom="column">
              <wp:posOffset>4773930</wp:posOffset>
            </wp:positionH>
            <wp:positionV relativeFrom="paragraph">
              <wp:posOffset>-415925</wp:posOffset>
            </wp:positionV>
            <wp:extent cx="1714500" cy="1583055"/>
            <wp:effectExtent l="0" t="0" r="0" b="0"/>
            <wp:wrapNone/>
            <wp:docPr id="1" name="Immagine 1" descr="logo-BIENNALE-istituzional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BIENNALE-istituzionale_RGB"/>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14500" cy="1583055"/>
                    </a:xfrm>
                    <a:prstGeom prst="rect">
                      <a:avLst/>
                    </a:prstGeom>
                    <a:noFill/>
                    <a:ln>
                      <a:noFill/>
                    </a:ln>
                  </pic:spPr>
                </pic:pic>
              </a:graphicData>
            </a:graphic>
          </wp:anchor>
        </w:drawing>
      </w:r>
    </w:p>
    <w:p w14:paraId="691158AB" w14:textId="77777777" w:rsidR="00DA2F50" w:rsidRDefault="00DA2F50" w:rsidP="0062597B">
      <w:pPr>
        <w:pStyle w:val="NormaleWeb"/>
        <w:spacing w:before="0" w:beforeAutospacing="0" w:after="0" w:afterAutospacing="0"/>
        <w:jc w:val="center"/>
        <w:rPr>
          <w:rFonts w:ascii="Palatino Linotype" w:hAnsi="Palatino Linotype"/>
          <w:bCs/>
          <w:sz w:val="32"/>
          <w:lang w:val="it-IT"/>
        </w:rPr>
      </w:pPr>
    </w:p>
    <w:p w14:paraId="59838A89" w14:textId="77777777" w:rsidR="00DA2F50" w:rsidRDefault="00DA2F50" w:rsidP="0062597B">
      <w:pPr>
        <w:pStyle w:val="NormaleWeb"/>
        <w:spacing w:before="0" w:beforeAutospacing="0" w:after="0" w:afterAutospacing="0"/>
        <w:jc w:val="center"/>
        <w:rPr>
          <w:rFonts w:ascii="Palatino Linotype" w:hAnsi="Palatino Linotype"/>
          <w:bCs/>
          <w:sz w:val="32"/>
          <w:lang w:val="it-IT"/>
        </w:rPr>
      </w:pPr>
    </w:p>
    <w:p w14:paraId="2666919F" w14:textId="77777777" w:rsidR="00DA2F50" w:rsidRDefault="00DA2F50" w:rsidP="0062597B">
      <w:pPr>
        <w:pStyle w:val="NormaleWeb"/>
        <w:spacing w:before="0" w:beforeAutospacing="0" w:after="0" w:afterAutospacing="0"/>
        <w:jc w:val="center"/>
        <w:rPr>
          <w:rFonts w:ascii="Palatino Linotype" w:hAnsi="Palatino Linotype"/>
          <w:bCs/>
          <w:sz w:val="32"/>
          <w:lang w:val="it-IT"/>
        </w:rPr>
      </w:pPr>
    </w:p>
    <w:p w14:paraId="47ED5129" w14:textId="77777777" w:rsidR="00733E52" w:rsidRDefault="00733E52" w:rsidP="0062597B">
      <w:pPr>
        <w:pStyle w:val="NormaleWeb"/>
        <w:spacing w:before="0" w:beforeAutospacing="0" w:after="0" w:afterAutospacing="0"/>
        <w:jc w:val="center"/>
        <w:rPr>
          <w:rFonts w:ascii="Palatino Linotype" w:hAnsi="Palatino Linotype"/>
          <w:bCs/>
          <w:sz w:val="36"/>
          <w:lang w:val="it-IT"/>
        </w:rPr>
      </w:pPr>
    </w:p>
    <w:p w14:paraId="764F67E9" w14:textId="77777777" w:rsidR="00D959DB" w:rsidRDefault="00D959DB" w:rsidP="00D959DB">
      <w:pPr>
        <w:outlineLvl w:val="2"/>
        <w:rPr>
          <w:rFonts w:ascii="Palatino Linotype" w:hAnsi="Palatino Linotype" w:cs="Times New Roman"/>
          <w:b/>
          <w:bCs/>
          <w:sz w:val="28"/>
          <w:szCs w:val="28"/>
        </w:rPr>
      </w:pPr>
    </w:p>
    <w:p w14:paraId="5F524390" w14:textId="08A8113E" w:rsidR="00776877" w:rsidRPr="00776877" w:rsidRDefault="008D15E2" w:rsidP="00776877">
      <w:pPr>
        <w:jc w:val="both"/>
        <w:rPr>
          <w:rFonts w:ascii="Palatino Linotype" w:hAnsi="Palatino Linotype" w:cs="Times New Roman"/>
          <w:b/>
          <w:bCs/>
          <w:sz w:val="28"/>
          <w:szCs w:val="28"/>
        </w:rPr>
      </w:pPr>
      <w:proofErr w:type="spellStart"/>
      <w:r>
        <w:rPr>
          <w:rFonts w:ascii="Palatino Linotype" w:hAnsi="Palatino Linotype" w:cs="Times New Roman"/>
          <w:b/>
          <w:bCs/>
          <w:sz w:val="28"/>
          <w:szCs w:val="28"/>
        </w:rPr>
        <w:t>Historical</w:t>
      </w:r>
      <w:proofErr w:type="spellEnd"/>
      <w:r>
        <w:rPr>
          <w:rFonts w:ascii="Palatino Linotype" w:hAnsi="Palatino Linotype" w:cs="Times New Roman"/>
          <w:b/>
          <w:bCs/>
          <w:sz w:val="28"/>
          <w:szCs w:val="28"/>
        </w:rPr>
        <w:t xml:space="preserve"> Archive of La Biennale di Venezia</w:t>
      </w:r>
    </w:p>
    <w:p w14:paraId="41C4D0D6" w14:textId="72A7FBCE" w:rsidR="008160BF" w:rsidRPr="003D205C" w:rsidRDefault="008160BF" w:rsidP="008160BF">
      <w:pPr>
        <w:pStyle w:val="Default"/>
        <w:jc w:val="both"/>
        <w:rPr>
          <w:rFonts w:eastAsia="Calibri"/>
          <w:sz w:val="22"/>
          <w:lang w:val="en-GB" w:eastAsia="en-US"/>
        </w:rPr>
      </w:pPr>
      <w:r w:rsidRPr="00073A9C">
        <w:rPr>
          <w:rFonts w:eastAsia="Calibri"/>
          <w:b/>
          <w:sz w:val="22"/>
          <w:lang w:val="en-GB" w:eastAsia="en-US"/>
        </w:rPr>
        <w:t xml:space="preserve">The Historical Archive of La Biennale di Venezia </w:t>
      </w:r>
      <w:r w:rsidRPr="00073A9C">
        <w:rPr>
          <w:rFonts w:eastAsia="Calibri"/>
          <w:sz w:val="22"/>
          <w:lang w:val="en-GB" w:eastAsia="en-US"/>
        </w:rPr>
        <w:t xml:space="preserve">(ASAC) not only gathers the documents and the collections documenting the Institution’s activities from 1895 to the present, it also serves </w:t>
      </w:r>
      <w:r w:rsidR="00FF2C66">
        <w:rPr>
          <w:rFonts w:eastAsia="Calibri"/>
          <w:sz w:val="22"/>
          <w:lang w:val="en-GB" w:eastAsia="en-US"/>
        </w:rPr>
        <w:t>as</w:t>
      </w:r>
      <w:r w:rsidRPr="00073A9C">
        <w:rPr>
          <w:rFonts w:eastAsia="Calibri"/>
          <w:sz w:val="22"/>
          <w:lang w:val="en-GB" w:eastAsia="en-US"/>
        </w:rPr>
        <w:t xml:space="preserve"> </w:t>
      </w:r>
      <w:r w:rsidRPr="00073A9C">
        <w:rPr>
          <w:b/>
          <w:color w:val="auto"/>
          <w:sz w:val="22"/>
          <w:lang w:val="en-GB"/>
        </w:rPr>
        <w:t>International Centre for Research on Contemporary Arts</w:t>
      </w:r>
      <w:r w:rsidRPr="00073A9C">
        <w:rPr>
          <w:color w:val="auto"/>
          <w:sz w:val="22"/>
          <w:lang w:val="en-GB"/>
        </w:rPr>
        <w:t xml:space="preserve">, where archival materials become living resources for new research and experimentation. This occurs through the actions of La Biennale itself, </w:t>
      </w:r>
      <w:r w:rsidR="00BF2ED5">
        <w:rPr>
          <w:color w:val="auto"/>
          <w:sz w:val="22"/>
          <w:lang w:val="en-GB"/>
        </w:rPr>
        <w:t xml:space="preserve">of </w:t>
      </w:r>
      <w:r w:rsidRPr="00073A9C">
        <w:rPr>
          <w:color w:val="auto"/>
          <w:sz w:val="22"/>
          <w:lang w:val="en-GB"/>
        </w:rPr>
        <w:t>the Artistic Directors</w:t>
      </w:r>
      <w:r w:rsidRPr="00073A9C">
        <w:rPr>
          <w:rFonts w:eastAsia="Calibri"/>
          <w:sz w:val="22"/>
          <w:lang w:val="en-GB" w:eastAsia="en-US"/>
        </w:rPr>
        <w:t xml:space="preserve"> of the different departments (Art</w:t>
      </w:r>
      <w:r w:rsidR="00CD4D42">
        <w:rPr>
          <w:rFonts w:eastAsia="Calibri"/>
          <w:sz w:val="22"/>
          <w:lang w:val="en-GB" w:eastAsia="en-US"/>
        </w:rPr>
        <w:t>e</w:t>
      </w:r>
      <w:r w:rsidRPr="00073A9C">
        <w:rPr>
          <w:rFonts w:eastAsia="Calibri"/>
          <w:sz w:val="22"/>
          <w:lang w:val="en-GB" w:eastAsia="en-US"/>
        </w:rPr>
        <w:t xml:space="preserve"> and </w:t>
      </w:r>
      <w:proofErr w:type="spellStart"/>
      <w:r w:rsidR="00CD4D42">
        <w:rPr>
          <w:rFonts w:eastAsia="Calibri"/>
          <w:sz w:val="22"/>
          <w:lang w:val="en-GB" w:eastAsia="en-US"/>
        </w:rPr>
        <w:t>Architettura</w:t>
      </w:r>
      <w:proofErr w:type="spellEnd"/>
      <w:r w:rsidRPr="00073A9C">
        <w:rPr>
          <w:rFonts w:eastAsia="Calibri"/>
          <w:sz w:val="22"/>
          <w:lang w:val="en-GB" w:eastAsia="en-US"/>
        </w:rPr>
        <w:t xml:space="preserve">, Cinema, </w:t>
      </w:r>
      <w:r w:rsidR="00CD4D42">
        <w:rPr>
          <w:rFonts w:eastAsia="Calibri"/>
          <w:sz w:val="22"/>
          <w:lang w:val="en-GB" w:eastAsia="en-US"/>
        </w:rPr>
        <w:t>Danza</w:t>
      </w:r>
      <w:r w:rsidRPr="00073A9C">
        <w:rPr>
          <w:rFonts w:eastAsia="Calibri"/>
          <w:sz w:val="22"/>
          <w:lang w:val="en-GB" w:eastAsia="en-US"/>
        </w:rPr>
        <w:t>, Music</w:t>
      </w:r>
      <w:r w:rsidR="00CD4D42">
        <w:rPr>
          <w:rFonts w:eastAsia="Calibri"/>
          <w:sz w:val="22"/>
          <w:lang w:val="en-GB" w:eastAsia="en-US"/>
        </w:rPr>
        <w:t>a</w:t>
      </w:r>
      <w:r w:rsidRPr="00073A9C">
        <w:rPr>
          <w:rFonts w:eastAsia="Calibri"/>
          <w:sz w:val="22"/>
          <w:lang w:val="en-GB" w:eastAsia="en-US"/>
        </w:rPr>
        <w:t xml:space="preserve"> and </w:t>
      </w:r>
      <w:r w:rsidR="00CD4D42">
        <w:rPr>
          <w:rFonts w:eastAsia="Calibri"/>
          <w:sz w:val="22"/>
          <w:lang w:val="en-GB" w:eastAsia="en-US"/>
        </w:rPr>
        <w:t>Teatro</w:t>
      </w:r>
      <w:r w:rsidRPr="00073A9C">
        <w:rPr>
          <w:rFonts w:eastAsia="Calibri"/>
          <w:sz w:val="22"/>
          <w:lang w:val="en-GB" w:eastAsia="en-US"/>
        </w:rPr>
        <w:t>), of the students and researchers from all over the world as well as through collaborations with Universities and cultural Institutions.</w:t>
      </w:r>
      <w:r w:rsidRPr="003D205C">
        <w:rPr>
          <w:rFonts w:eastAsia="Calibri"/>
          <w:sz w:val="22"/>
          <w:lang w:val="en-GB" w:eastAsia="en-US"/>
        </w:rPr>
        <w:t xml:space="preserve"> </w:t>
      </w:r>
    </w:p>
    <w:p w14:paraId="46EC4F1C" w14:textId="77777777" w:rsidR="008160BF" w:rsidRDefault="008160BF" w:rsidP="008160BF">
      <w:pPr>
        <w:spacing w:after="0"/>
        <w:jc w:val="both"/>
        <w:rPr>
          <w:rFonts w:ascii="Palatino Linotype" w:hAnsi="Palatino Linotype" w:cs="Times New Roman"/>
          <w:b/>
          <w:bCs/>
        </w:rPr>
      </w:pPr>
    </w:p>
    <w:p w14:paraId="766EB43C" w14:textId="62E07895" w:rsidR="008160BF" w:rsidRPr="00CD4D42" w:rsidRDefault="008160BF" w:rsidP="00CD4D42">
      <w:pPr>
        <w:pStyle w:val="rtejustify"/>
        <w:shd w:val="clear" w:color="auto" w:fill="FFFFFF"/>
        <w:spacing w:before="0" w:beforeAutospacing="0" w:after="0" w:afterAutospacing="0"/>
        <w:jc w:val="both"/>
        <w:rPr>
          <w:rFonts w:ascii="Palatino Linotype" w:hAnsi="Palatino Linotype"/>
          <w:sz w:val="22"/>
          <w:lang w:val="en-GB" w:eastAsia="en-US"/>
        </w:rPr>
      </w:pPr>
      <w:r w:rsidRPr="003D205C">
        <w:rPr>
          <w:rFonts w:ascii="Palatino Linotype" w:hAnsi="Palatino Linotype"/>
          <w:sz w:val="22"/>
          <w:lang w:val="en-GB" w:eastAsia="en-US"/>
        </w:rPr>
        <w:t xml:space="preserve">The </w:t>
      </w:r>
      <w:r w:rsidRPr="003D205C">
        <w:rPr>
          <w:rFonts w:ascii="Palatino Linotype" w:hAnsi="Palatino Linotype"/>
          <w:b/>
          <w:sz w:val="22"/>
          <w:lang w:val="en-GB" w:eastAsia="en-US"/>
        </w:rPr>
        <w:t xml:space="preserve">Historical Archive </w:t>
      </w:r>
      <w:r w:rsidRPr="003D205C">
        <w:rPr>
          <w:rFonts w:ascii="Palatino Linotype" w:hAnsi="Palatino Linotype"/>
          <w:sz w:val="22"/>
          <w:lang w:val="en-GB" w:eastAsia="en-US"/>
        </w:rPr>
        <w:t xml:space="preserve">is organized into the </w:t>
      </w:r>
      <w:r w:rsidRPr="003D205C">
        <w:rPr>
          <w:rFonts w:ascii="Palatino Linotype" w:hAnsi="Palatino Linotype"/>
          <w:b/>
          <w:sz w:val="22"/>
          <w:lang w:val="en-GB" w:eastAsia="en-US"/>
        </w:rPr>
        <w:t xml:space="preserve">Archive </w:t>
      </w:r>
      <w:r>
        <w:rPr>
          <w:rFonts w:ascii="Palatino Linotype" w:hAnsi="Palatino Linotype"/>
          <w:bCs/>
          <w:sz w:val="22"/>
          <w:lang w:val="en-GB" w:eastAsia="en-US"/>
        </w:rPr>
        <w:t xml:space="preserve">proper </w:t>
      </w:r>
      <w:r w:rsidRPr="003D205C">
        <w:rPr>
          <w:rFonts w:ascii="Palatino Linotype" w:hAnsi="Palatino Linotype"/>
          <w:sz w:val="22"/>
          <w:lang w:val="en-GB" w:eastAsia="en-US"/>
        </w:rPr>
        <w:t xml:space="preserve">and the </w:t>
      </w:r>
      <w:r w:rsidRPr="003D205C">
        <w:rPr>
          <w:rFonts w:ascii="Palatino Linotype" w:hAnsi="Palatino Linotype"/>
          <w:b/>
          <w:sz w:val="22"/>
          <w:lang w:val="en-GB" w:eastAsia="en-US"/>
        </w:rPr>
        <w:t>Library</w:t>
      </w:r>
      <w:r w:rsidRPr="003D205C">
        <w:rPr>
          <w:rFonts w:ascii="Palatino Linotype" w:hAnsi="Palatino Linotype"/>
          <w:sz w:val="22"/>
          <w:lang w:val="en-GB" w:eastAsia="en-US"/>
        </w:rPr>
        <w:t>.</w:t>
      </w:r>
    </w:p>
    <w:p w14:paraId="6BC9D507" w14:textId="47E3081F" w:rsidR="008160BF" w:rsidRDefault="008160BF" w:rsidP="00CD4D42">
      <w:pPr>
        <w:pStyle w:val="Default"/>
        <w:jc w:val="both"/>
        <w:rPr>
          <w:i/>
          <w:sz w:val="22"/>
        </w:rPr>
      </w:pPr>
      <w:r w:rsidRPr="008160BF">
        <w:rPr>
          <w:rFonts w:eastAsia="Calibri"/>
          <w:b/>
          <w:sz w:val="22"/>
          <w:lang w:val="en-GB"/>
        </w:rPr>
        <w:t>The Archive</w:t>
      </w:r>
      <w:r w:rsidRPr="008160BF">
        <w:rPr>
          <w:rFonts w:eastAsia="Calibri"/>
          <w:sz w:val="22"/>
          <w:lang w:val="en-GB"/>
        </w:rPr>
        <w:t xml:space="preserve"> — pending its transfer to the new </w:t>
      </w:r>
      <w:r w:rsidR="00CD4D42">
        <w:rPr>
          <w:rFonts w:eastAsia="Calibri"/>
          <w:sz w:val="22"/>
          <w:lang w:val="en-GB"/>
        </w:rPr>
        <w:t>home</w:t>
      </w:r>
      <w:r w:rsidRPr="008160BF">
        <w:rPr>
          <w:rFonts w:eastAsia="Calibri"/>
          <w:sz w:val="22"/>
          <w:lang w:val="en-GB"/>
        </w:rPr>
        <w:t xml:space="preserve"> at the Arsenale, in the restored buildings known as the </w:t>
      </w:r>
      <w:proofErr w:type="spellStart"/>
      <w:r w:rsidRPr="008160BF">
        <w:rPr>
          <w:rFonts w:eastAsia="Calibri"/>
          <w:b/>
          <w:sz w:val="22"/>
          <w:lang w:val="en-GB"/>
        </w:rPr>
        <w:t>Magazzini</w:t>
      </w:r>
      <w:proofErr w:type="spellEnd"/>
      <w:r w:rsidRPr="008160BF">
        <w:rPr>
          <w:rFonts w:eastAsia="Calibri"/>
          <w:b/>
          <w:sz w:val="22"/>
          <w:lang w:val="en-GB"/>
        </w:rPr>
        <w:t xml:space="preserve"> del Ferro and the Officine, covering over 8,000 </w:t>
      </w:r>
      <w:r w:rsidR="00CD4D42">
        <w:rPr>
          <w:rFonts w:eastAsia="Calibri"/>
          <w:b/>
          <w:sz w:val="22"/>
          <w:lang w:val="en-GB"/>
        </w:rPr>
        <w:t>sqm</w:t>
      </w:r>
      <w:r w:rsidRPr="008160BF">
        <w:rPr>
          <w:rFonts w:eastAsia="Calibri"/>
          <w:sz w:val="22"/>
          <w:lang w:val="en-GB"/>
        </w:rPr>
        <w:t xml:space="preserve"> — has been located since 2008 in the spaces of the VEGA</w:t>
      </w:r>
      <w:r w:rsidR="00CD4D42">
        <w:rPr>
          <w:rFonts w:eastAsia="Calibri"/>
          <w:sz w:val="22"/>
          <w:lang w:val="en-GB"/>
        </w:rPr>
        <w:t xml:space="preserve"> Venice Ga</w:t>
      </w:r>
      <w:r w:rsidR="00CD4D42" w:rsidRPr="00CD4D42">
        <w:rPr>
          <w:rFonts w:eastAsia="Calibri"/>
          <w:sz w:val="22"/>
          <w:lang w:val="en-GB"/>
        </w:rPr>
        <w:t>teway for Science and Technology</w:t>
      </w:r>
      <w:r w:rsidR="00CD4D42">
        <w:rPr>
          <w:rFonts w:eastAsia="Calibri"/>
          <w:sz w:val="22"/>
          <w:lang w:val="en-GB"/>
        </w:rPr>
        <w:t xml:space="preserve"> in Porto Marghera</w:t>
      </w:r>
      <w:r w:rsidRPr="003D205C">
        <w:rPr>
          <w:rFonts w:eastAsia="Calibri"/>
          <w:sz w:val="22"/>
          <w:lang w:val="en-GB"/>
        </w:rPr>
        <w:t xml:space="preserve">. </w:t>
      </w:r>
      <w:r>
        <w:rPr>
          <w:rFonts w:eastAsia="Calibri"/>
          <w:sz w:val="22"/>
          <w:lang w:val="en-GB"/>
        </w:rPr>
        <w:t>Set up</w:t>
      </w:r>
      <w:r w:rsidRPr="003D205C">
        <w:rPr>
          <w:rFonts w:eastAsia="Calibri"/>
          <w:sz w:val="22"/>
          <w:lang w:val="en-GB"/>
        </w:rPr>
        <w:t xml:space="preserve"> to host archives and collections, the spaces of </w:t>
      </w:r>
      <w:r w:rsidRPr="003D205C">
        <w:rPr>
          <w:color w:val="auto"/>
          <w:sz w:val="22"/>
          <w:lang w:val="en-GB"/>
        </w:rPr>
        <w:t xml:space="preserve">Marghera </w:t>
      </w:r>
      <w:r w:rsidRPr="003D205C">
        <w:rPr>
          <w:rFonts w:eastAsia="Calibri"/>
          <w:sz w:val="22"/>
          <w:lang w:val="en-GB"/>
        </w:rPr>
        <w:t>guarantee optimal microclimatic conditions for conservation</w:t>
      </w:r>
      <w:r w:rsidRPr="003D205C">
        <w:rPr>
          <w:color w:val="auto"/>
          <w:sz w:val="22"/>
          <w:lang w:val="en-GB"/>
        </w:rPr>
        <w:t xml:space="preserve"> on one hand</w:t>
      </w:r>
      <w:r w:rsidRPr="003D205C">
        <w:rPr>
          <w:rFonts w:eastAsia="Calibri"/>
          <w:sz w:val="22"/>
          <w:lang w:val="en-GB"/>
        </w:rPr>
        <w:t xml:space="preserve">, and access to scholars for the consultation of materials on the other. </w:t>
      </w:r>
      <w:r w:rsidRPr="008160BF">
        <w:rPr>
          <w:rFonts w:eastAsia="Calibri"/>
          <w:b/>
          <w:sz w:val="22"/>
          <w:lang w:val="en-GB"/>
        </w:rPr>
        <w:t>The Archive</w:t>
      </w:r>
      <w:r w:rsidRPr="003D205C">
        <w:rPr>
          <w:rFonts w:eastAsia="Calibri"/>
          <w:sz w:val="22"/>
          <w:lang w:val="en-GB"/>
        </w:rPr>
        <w:t xml:space="preserve"> preserves documents related to the activities of the </w:t>
      </w:r>
      <w:r w:rsidR="00CD4D42">
        <w:rPr>
          <w:rFonts w:eastAsia="Calibri"/>
          <w:sz w:val="22"/>
          <w:lang w:val="en-GB"/>
        </w:rPr>
        <w:t>Fondazione</w:t>
      </w:r>
      <w:r w:rsidRPr="003D205C">
        <w:rPr>
          <w:rFonts w:eastAsia="Calibri"/>
          <w:sz w:val="22"/>
          <w:lang w:val="en-GB"/>
        </w:rPr>
        <w:t xml:space="preserve"> as well as materials related to the arts since the end of the XIX century. The Archive is distinguished by the heterogeneity of its materials, which include press </w:t>
      </w:r>
      <w:r>
        <w:rPr>
          <w:rFonts w:eastAsia="Calibri"/>
          <w:sz w:val="22"/>
          <w:lang w:val="en-GB"/>
        </w:rPr>
        <w:t>review</w:t>
      </w:r>
      <w:r w:rsidR="00D5256D">
        <w:rPr>
          <w:rFonts w:eastAsia="Calibri"/>
          <w:sz w:val="22"/>
          <w:lang w:val="en-GB"/>
        </w:rPr>
        <w:t>s</w:t>
      </w:r>
      <w:r w:rsidRPr="003D205C">
        <w:rPr>
          <w:rFonts w:eastAsia="Calibri"/>
          <w:sz w:val="22"/>
          <w:lang w:val="en-GB"/>
        </w:rPr>
        <w:t xml:space="preserve">, photographs, documents, audiovisuals, music scores, works of art, vinyl records, </w:t>
      </w:r>
      <w:r>
        <w:rPr>
          <w:rFonts w:eastAsia="Calibri"/>
          <w:sz w:val="22"/>
          <w:lang w:val="en-GB"/>
        </w:rPr>
        <w:t>manifestos</w:t>
      </w:r>
      <w:r w:rsidRPr="003D205C">
        <w:rPr>
          <w:rFonts w:eastAsia="Calibri"/>
          <w:sz w:val="22"/>
          <w:lang w:val="en-GB"/>
        </w:rPr>
        <w:t xml:space="preserve">. </w:t>
      </w:r>
      <w:proofErr w:type="spellStart"/>
      <w:r w:rsidRPr="003D205C">
        <w:rPr>
          <w:sz w:val="22"/>
        </w:rPr>
        <w:t>It</w:t>
      </w:r>
      <w:proofErr w:type="spellEnd"/>
      <w:r w:rsidRPr="003D205C">
        <w:rPr>
          <w:sz w:val="22"/>
        </w:rPr>
        <w:t xml:space="preserve"> </w:t>
      </w:r>
      <w:proofErr w:type="spellStart"/>
      <w:r w:rsidRPr="003D205C">
        <w:rPr>
          <w:sz w:val="22"/>
        </w:rPr>
        <w:t>has</w:t>
      </w:r>
      <w:proofErr w:type="spellEnd"/>
      <w:r w:rsidRPr="003D205C">
        <w:rPr>
          <w:sz w:val="22"/>
        </w:rPr>
        <w:t xml:space="preserve"> </w:t>
      </w:r>
      <w:proofErr w:type="spellStart"/>
      <w:r w:rsidRPr="003D205C">
        <w:rPr>
          <w:sz w:val="22"/>
        </w:rPr>
        <w:t>also</w:t>
      </w:r>
      <w:proofErr w:type="spellEnd"/>
      <w:r w:rsidRPr="003D205C">
        <w:rPr>
          <w:sz w:val="22"/>
        </w:rPr>
        <w:t xml:space="preserve"> </w:t>
      </w:r>
      <w:proofErr w:type="spellStart"/>
      <w:r w:rsidRPr="003D205C">
        <w:rPr>
          <w:sz w:val="22"/>
        </w:rPr>
        <w:t>acquired</w:t>
      </w:r>
      <w:proofErr w:type="spellEnd"/>
      <w:r w:rsidRPr="003D205C">
        <w:rPr>
          <w:sz w:val="22"/>
        </w:rPr>
        <w:t xml:space="preserve"> the following </w:t>
      </w:r>
      <w:proofErr w:type="spellStart"/>
      <w:r w:rsidRPr="003D205C">
        <w:rPr>
          <w:sz w:val="22"/>
        </w:rPr>
        <w:t>archives</w:t>
      </w:r>
      <w:proofErr w:type="spellEnd"/>
      <w:r w:rsidRPr="003D205C">
        <w:rPr>
          <w:sz w:val="22"/>
        </w:rPr>
        <w:t xml:space="preserve">: </w:t>
      </w:r>
      <w:r w:rsidRPr="003D205C">
        <w:rPr>
          <w:bCs/>
          <w:i/>
          <w:sz w:val="22"/>
        </w:rPr>
        <w:t>Archivio Luca Ronconi</w:t>
      </w:r>
      <w:r w:rsidRPr="003D205C">
        <w:rPr>
          <w:i/>
          <w:sz w:val="22"/>
        </w:rPr>
        <w:t xml:space="preserve">, </w:t>
      </w:r>
      <w:r w:rsidRPr="003D205C">
        <w:rPr>
          <w:bCs/>
          <w:i/>
          <w:sz w:val="22"/>
        </w:rPr>
        <w:t>Fondo Palazzo Grassi/Fiat (1984-2005)</w:t>
      </w:r>
      <w:r w:rsidRPr="003D205C">
        <w:rPr>
          <w:i/>
          <w:sz w:val="22"/>
        </w:rPr>
        <w:t xml:space="preserve">, </w:t>
      </w:r>
      <w:r w:rsidRPr="003D205C">
        <w:rPr>
          <w:bCs/>
          <w:i/>
          <w:sz w:val="22"/>
        </w:rPr>
        <w:t>Archivio Premio Architettura città di Oderzo</w:t>
      </w:r>
      <w:r w:rsidRPr="003D205C">
        <w:rPr>
          <w:i/>
          <w:sz w:val="22"/>
        </w:rPr>
        <w:t xml:space="preserve">, </w:t>
      </w:r>
      <w:r w:rsidRPr="003D205C">
        <w:rPr>
          <w:bCs/>
          <w:i/>
          <w:sz w:val="22"/>
        </w:rPr>
        <w:t xml:space="preserve">Archivio Lorenzo Capellini, Archivio Luca Massimo Barbero, Archivio Nuova Icona, Archivio Enzo </w:t>
      </w:r>
      <w:r w:rsidR="00D5256D">
        <w:rPr>
          <w:bCs/>
          <w:i/>
          <w:sz w:val="22"/>
        </w:rPr>
        <w:t>D</w:t>
      </w:r>
      <w:r w:rsidRPr="003D205C">
        <w:rPr>
          <w:bCs/>
          <w:i/>
          <w:sz w:val="22"/>
        </w:rPr>
        <w:t>i Martino, Archivio Tullio Kezich</w:t>
      </w:r>
      <w:r w:rsidRPr="003D205C">
        <w:rPr>
          <w:i/>
          <w:sz w:val="22"/>
        </w:rPr>
        <w:t>, Archivio Gian Piero Brunetta, Archivio Paolo Valmarana, Archivio Sergi</w:t>
      </w:r>
      <w:r>
        <w:rPr>
          <w:i/>
          <w:sz w:val="22"/>
        </w:rPr>
        <w:t>o Asti, Archivio Sergio Fantoni,</w:t>
      </w:r>
      <w:r w:rsidRPr="003D205C">
        <w:rPr>
          <w:i/>
          <w:sz w:val="22"/>
        </w:rPr>
        <w:t xml:space="preserve"> Archivio Luciano e Maud Giaccari, Archivio Lucia Ronchetti, Archivio Roberto Mazzucco.</w:t>
      </w:r>
    </w:p>
    <w:p w14:paraId="673DE14C" w14:textId="77777777" w:rsidR="00CD4D42" w:rsidRPr="00CD4D42" w:rsidRDefault="00CD4D42" w:rsidP="00CD4D42">
      <w:pPr>
        <w:pStyle w:val="Default"/>
        <w:jc w:val="both"/>
        <w:rPr>
          <w:rFonts w:eastAsia="Calibri"/>
          <w:sz w:val="22"/>
        </w:rPr>
      </w:pPr>
    </w:p>
    <w:p w14:paraId="31B1A84E" w14:textId="698D7E7D" w:rsidR="008C067D" w:rsidRPr="00803309" w:rsidRDefault="008C067D" w:rsidP="00776877">
      <w:pPr>
        <w:jc w:val="both"/>
        <w:rPr>
          <w:rFonts w:ascii="Palatino Linotype" w:hAnsi="Palatino Linotype" w:cs="Times New Roman"/>
          <w:lang w:val="en-GB"/>
        </w:rPr>
      </w:pPr>
      <w:r w:rsidRPr="00644152">
        <w:rPr>
          <w:rFonts w:ascii="Palatino Linotype" w:hAnsi="Palatino Linotype" w:cs="Times New Roman"/>
          <w:b/>
          <w:lang w:val="en-GB"/>
        </w:rPr>
        <w:t>The</w:t>
      </w:r>
      <w:r w:rsidRPr="00803309">
        <w:rPr>
          <w:rFonts w:ascii="Palatino Linotype" w:hAnsi="Palatino Linotype" w:cs="Times New Roman"/>
          <w:b/>
          <w:bCs/>
          <w:lang w:val="en-GB"/>
        </w:rPr>
        <w:t xml:space="preserve"> Biennale Library</w:t>
      </w:r>
      <w:r w:rsidRPr="00803309">
        <w:rPr>
          <w:rFonts w:ascii="Palatino Linotype" w:hAnsi="Palatino Linotype" w:cs="Times New Roman"/>
          <w:bCs/>
          <w:lang w:val="en-GB"/>
        </w:rPr>
        <w:t xml:space="preserve"> has been an integral part of the Central Pavilion at Giardini since 2009. The Library</w:t>
      </w:r>
      <w:r w:rsidR="000576FB">
        <w:rPr>
          <w:rFonts w:ascii="Palatino Linotype" w:hAnsi="Palatino Linotype" w:cs="Times New Roman"/>
          <w:bCs/>
          <w:lang w:val="en-GB"/>
        </w:rPr>
        <w:t xml:space="preserve"> </w:t>
      </w:r>
      <w:r w:rsidRPr="00803309">
        <w:rPr>
          <w:rFonts w:ascii="Palatino Linotype" w:hAnsi="Palatino Linotype" w:cs="Times New Roman"/>
          <w:bCs/>
          <w:lang w:val="en-GB"/>
        </w:rPr>
        <w:t xml:space="preserve">specializes in contemporary arts, with a special focus on the documentation of La Biennale’s activities, preserving all the Biennale catalogues and collecting bibliographic material related to the disciplines of </w:t>
      </w:r>
      <w:r w:rsidR="00644152" w:rsidRPr="00803309">
        <w:rPr>
          <w:rFonts w:ascii="Palatino Linotype" w:hAnsi="Palatino Linotype" w:cs="Times New Roman"/>
          <w:bCs/>
          <w:lang w:val="en-GB"/>
        </w:rPr>
        <w:t>visual arts</w:t>
      </w:r>
      <w:r w:rsidR="00644152">
        <w:rPr>
          <w:rFonts w:ascii="Palatino Linotype" w:hAnsi="Palatino Linotype" w:cs="Times New Roman"/>
          <w:bCs/>
          <w:lang w:val="en-GB"/>
        </w:rPr>
        <w:t>,</w:t>
      </w:r>
      <w:r w:rsidR="00644152" w:rsidRPr="00803309">
        <w:rPr>
          <w:rFonts w:ascii="Palatino Linotype" w:hAnsi="Palatino Linotype" w:cs="Times New Roman"/>
          <w:bCs/>
          <w:lang w:val="en-GB"/>
        </w:rPr>
        <w:t xml:space="preserve"> </w:t>
      </w:r>
      <w:r w:rsidRPr="00803309">
        <w:rPr>
          <w:rFonts w:ascii="Palatino Linotype" w:hAnsi="Palatino Linotype" w:cs="Times New Roman"/>
          <w:bCs/>
          <w:lang w:val="en-GB"/>
        </w:rPr>
        <w:t>architecture,</w:t>
      </w:r>
      <w:r w:rsidR="00644152">
        <w:rPr>
          <w:rFonts w:ascii="Palatino Linotype" w:hAnsi="Palatino Linotype" w:cs="Times New Roman"/>
          <w:bCs/>
          <w:lang w:val="en-GB"/>
        </w:rPr>
        <w:t xml:space="preserve"> </w:t>
      </w:r>
      <w:r w:rsidRPr="00803309">
        <w:rPr>
          <w:rFonts w:ascii="Palatino Linotype" w:hAnsi="Palatino Linotype" w:cs="Times New Roman"/>
          <w:bCs/>
          <w:lang w:val="en-GB"/>
        </w:rPr>
        <w:t>cinema, dance, photography, music, and theatre. Thanks to</w:t>
      </w:r>
      <w:r w:rsidR="00CD4D42">
        <w:rPr>
          <w:rFonts w:ascii="Palatino Linotype" w:hAnsi="Palatino Linotype" w:cs="Times New Roman"/>
          <w:bCs/>
          <w:lang w:val="en-GB"/>
        </w:rPr>
        <w:t xml:space="preserve"> its collection of more than 1</w:t>
      </w:r>
      <w:r w:rsidR="00B24712">
        <w:rPr>
          <w:rFonts w:ascii="Palatino Linotype" w:hAnsi="Palatino Linotype" w:cs="Times New Roman"/>
          <w:bCs/>
          <w:lang w:val="en-GB"/>
        </w:rPr>
        <w:t>64</w:t>
      </w:r>
      <w:r w:rsidRPr="00803309">
        <w:rPr>
          <w:rFonts w:ascii="Palatino Linotype" w:hAnsi="Palatino Linotype" w:cs="Times New Roman"/>
          <w:bCs/>
          <w:lang w:val="en-GB"/>
        </w:rPr>
        <w:t>,000 volumes and 3,200 periodicals, it is one of the main libraries of contemporary arts in Italy</w:t>
      </w:r>
      <w:r w:rsidR="00776877" w:rsidRPr="00803309">
        <w:rPr>
          <w:rFonts w:ascii="Palatino Linotype" w:hAnsi="Palatino Linotype" w:cs="Times New Roman"/>
          <w:lang w:val="en-GB"/>
        </w:rPr>
        <w:t xml:space="preserve">. </w:t>
      </w:r>
      <w:r w:rsidRPr="00803309">
        <w:rPr>
          <w:rFonts w:ascii="Palatino Linotype" w:hAnsi="Palatino Linotype" w:cs="Times New Roman"/>
          <w:lang w:val="en-GB"/>
        </w:rPr>
        <w:t xml:space="preserve">A selection of works from the </w:t>
      </w:r>
      <w:r w:rsidR="000576FB">
        <w:rPr>
          <w:rFonts w:ascii="Palatino Linotype" w:hAnsi="Palatino Linotype" w:cs="Times New Roman"/>
          <w:lang w:val="en-GB"/>
        </w:rPr>
        <w:t>Historical Fund</w:t>
      </w:r>
      <w:r w:rsidRPr="00803309">
        <w:rPr>
          <w:rFonts w:ascii="Palatino Linotype" w:hAnsi="Palatino Linotype" w:cs="Times New Roman"/>
          <w:lang w:val="en-GB"/>
        </w:rPr>
        <w:t xml:space="preserve"> is on display at the Biennale’s headquarters in Ca' </w:t>
      </w:r>
      <w:proofErr w:type="spellStart"/>
      <w:r w:rsidRPr="00803309">
        <w:rPr>
          <w:rFonts w:ascii="Palatino Linotype" w:hAnsi="Palatino Linotype" w:cs="Times New Roman"/>
          <w:lang w:val="en-GB"/>
        </w:rPr>
        <w:t>Giustinian</w:t>
      </w:r>
      <w:proofErr w:type="spellEnd"/>
      <w:r w:rsidRPr="00803309">
        <w:rPr>
          <w:rFonts w:ascii="Palatino Linotype" w:hAnsi="Palatino Linotype" w:cs="Times New Roman"/>
          <w:lang w:val="en-GB"/>
        </w:rPr>
        <w:t>.</w:t>
      </w:r>
    </w:p>
    <w:p w14:paraId="3F14CCDD" w14:textId="77777777" w:rsidR="00776877" w:rsidRPr="00803309" w:rsidRDefault="00776877" w:rsidP="00D959DB">
      <w:pPr>
        <w:outlineLvl w:val="2"/>
        <w:rPr>
          <w:rFonts w:ascii="Palatino Linotype" w:hAnsi="Palatino Linotype" w:cs="Times New Roman"/>
          <w:b/>
          <w:bCs/>
          <w:sz w:val="28"/>
          <w:szCs w:val="28"/>
          <w:lang w:val="en-GB"/>
        </w:rPr>
      </w:pPr>
    </w:p>
    <w:p w14:paraId="029E5C7A" w14:textId="136DCED1" w:rsidR="00CD4D42" w:rsidRDefault="00CD4D42" w:rsidP="008C067D">
      <w:pPr>
        <w:jc w:val="both"/>
        <w:outlineLvl w:val="2"/>
        <w:rPr>
          <w:rFonts w:ascii="Palatino Linotype" w:hAnsi="Palatino Linotype" w:cs="Times New Roman"/>
          <w:b/>
          <w:sz w:val="28"/>
          <w:lang w:val="en-GB"/>
        </w:rPr>
      </w:pPr>
    </w:p>
    <w:p w14:paraId="76A3E896" w14:textId="77777777" w:rsidR="00CD4D42" w:rsidRDefault="00CD4D42" w:rsidP="008C067D">
      <w:pPr>
        <w:jc w:val="both"/>
        <w:outlineLvl w:val="2"/>
        <w:rPr>
          <w:rFonts w:ascii="Palatino Linotype" w:hAnsi="Palatino Linotype" w:cs="Times New Roman"/>
          <w:b/>
          <w:sz w:val="28"/>
          <w:lang w:val="en-GB"/>
        </w:rPr>
      </w:pPr>
    </w:p>
    <w:p w14:paraId="19BBAE26" w14:textId="72099898" w:rsidR="00F31358" w:rsidRDefault="00F31358" w:rsidP="00CD4D42">
      <w:pPr>
        <w:spacing w:after="0"/>
        <w:contextualSpacing/>
        <w:jc w:val="both"/>
        <w:outlineLvl w:val="2"/>
        <w:rPr>
          <w:rFonts w:ascii="Palatino Linotype" w:hAnsi="Palatino Linotype" w:cs="Times New Roman"/>
        </w:rPr>
      </w:pPr>
    </w:p>
    <w:p w14:paraId="0094E1FE" w14:textId="55ECF074" w:rsidR="002527E4" w:rsidRDefault="002527E4" w:rsidP="009E09CC">
      <w:pPr>
        <w:pStyle w:val="NormaleWeb"/>
        <w:spacing w:before="0" w:beforeAutospacing="0" w:after="0" w:afterAutospacing="0"/>
        <w:contextualSpacing/>
        <w:rPr>
          <w:rFonts w:ascii="Palatino Linotype" w:hAnsi="Palatino Linotype"/>
          <w:b/>
          <w:sz w:val="28"/>
          <w:szCs w:val="28"/>
        </w:rPr>
      </w:pPr>
      <w:r w:rsidRPr="002527E4">
        <w:rPr>
          <w:rFonts w:ascii="Palatino Linotype" w:hAnsi="Palatino Linotype"/>
          <w:b/>
          <w:sz w:val="28"/>
          <w:szCs w:val="28"/>
        </w:rPr>
        <w:t>Historical Archive International Centre for Research on the Contemporary A</w:t>
      </w:r>
      <w:r>
        <w:rPr>
          <w:rFonts w:ascii="Palatino Linotype" w:hAnsi="Palatino Linotype"/>
          <w:b/>
          <w:sz w:val="28"/>
          <w:szCs w:val="28"/>
        </w:rPr>
        <w:t xml:space="preserve">rts </w:t>
      </w:r>
      <w:r w:rsidRPr="002527E4">
        <w:rPr>
          <w:rFonts w:ascii="Palatino Linotype" w:hAnsi="Palatino Linotype"/>
          <w:b/>
          <w:sz w:val="28"/>
          <w:szCs w:val="28"/>
        </w:rPr>
        <w:t>at the Arsenale</w:t>
      </w:r>
    </w:p>
    <w:p w14:paraId="7DD16396" w14:textId="77777777" w:rsidR="009E09CC" w:rsidRPr="009E09CC" w:rsidRDefault="009E09CC" w:rsidP="009E09CC">
      <w:pPr>
        <w:pStyle w:val="NormaleWeb"/>
        <w:spacing w:before="0" w:beforeAutospacing="0" w:after="0" w:afterAutospacing="0"/>
        <w:contextualSpacing/>
        <w:rPr>
          <w:rFonts w:ascii="Palatino Linotype" w:hAnsi="Palatino Linotype"/>
          <w:b/>
          <w:sz w:val="10"/>
          <w:szCs w:val="10"/>
        </w:rPr>
      </w:pPr>
    </w:p>
    <w:p w14:paraId="625F86AF" w14:textId="66D1B737" w:rsidR="002527E4" w:rsidRDefault="002527E4" w:rsidP="009E09CC">
      <w:pPr>
        <w:pStyle w:val="NormaleWeb"/>
        <w:spacing w:before="0" w:beforeAutospacing="0" w:after="0" w:afterAutospacing="0"/>
        <w:contextualSpacing/>
        <w:jc w:val="both"/>
        <w:rPr>
          <w:rFonts w:ascii="Palatino Linotype" w:hAnsi="Palatino Linotype"/>
          <w:sz w:val="22"/>
        </w:rPr>
      </w:pPr>
      <w:r w:rsidRPr="002527E4">
        <w:rPr>
          <w:rFonts w:ascii="Palatino Linotype" w:hAnsi="Palatino Linotype"/>
          <w:sz w:val="22"/>
        </w:rPr>
        <w:t xml:space="preserve">La Biennale di Venezia is committed to planning and implementing the activities of its Historical Archive with a view to establishing, around it, an </w:t>
      </w:r>
      <w:r w:rsidRPr="009E09CC">
        <w:rPr>
          <w:rFonts w:ascii="Palatino Linotype" w:hAnsi="Palatino Linotype"/>
          <w:b/>
          <w:sz w:val="22"/>
        </w:rPr>
        <w:t>International Centre for Research on the Contemporary Arts</w:t>
      </w:r>
      <w:r w:rsidRPr="002527E4">
        <w:rPr>
          <w:rFonts w:ascii="Palatino Linotype" w:hAnsi="Palatino Linotype"/>
          <w:sz w:val="22"/>
        </w:rPr>
        <w:t>: a permanent hub for research aimed at students, researchers, professionals and cultural institutions from Italy and abroad.</w:t>
      </w:r>
    </w:p>
    <w:p w14:paraId="166EAC86" w14:textId="77777777" w:rsidR="008D15E2" w:rsidRPr="009E09CC" w:rsidRDefault="008D15E2" w:rsidP="009E09CC">
      <w:pPr>
        <w:pStyle w:val="NormaleWeb"/>
        <w:spacing w:before="0" w:beforeAutospacing="0" w:after="0" w:afterAutospacing="0"/>
        <w:contextualSpacing/>
        <w:jc w:val="both"/>
        <w:rPr>
          <w:sz w:val="10"/>
        </w:rPr>
      </w:pPr>
    </w:p>
    <w:p w14:paraId="05BEC5D7" w14:textId="2EDD479A" w:rsidR="002527E4" w:rsidRDefault="002527E4" w:rsidP="009E09CC">
      <w:pPr>
        <w:pStyle w:val="NormaleWeb"/>
        <w:spacing w:before="0" w:beforeAutospacing="0" w:after="0" w:afterAutospacing="0"/>
        <w:contextualSpacing/>
        <w:jc w:val="both"/>
        <w:rPr>
          <w:rFonts w:ascii="Palatino Linotype" w:hAnsi="Palatino Linotype"/>
          <w:sz w:val="22"/>
        </w:rPr>
      </w:pPr>
      <w:r w:rsidRPr="002527E4">
        <w:rPr>
          <w:rFonts w:ascii="Palatino Linotype" w:hAnsi="Palatino Linotype"/>
          <w:sz w:val="22"/>
        </w:rPr>
        <w:t xml:space="preserve">During the development of the project, particular attention was paid to establishing </w:t>
      </w:r>
      <w:r w:rsidRPr="002E18E1">
        <w:rPr>
          <w:rFonts w:ascii="Palatino Linotype" w:hAnsi="Palatino Linotype"/>
          <w:b/>
          <w:sz w:val="22"/>
        </w:rPr>
        <w:t>a strategy for the enhancement and implementation of the archives and collections</w:t>
      </w:r>
      <w:r w:rsidRPr="002527E4">
        <w:rPr>
          <w:rFonts w:ascii="Palatino Linotype" w:hAnsi="Palatino Linotype"/>
          <w:sz w:val="22"/>
        </w:rPr>
        <w:t>, with the aim of making them available for research and study using the most advanced methods.</w:t>
      </w:r>
    </w:p>
    <w:p w14:paraId="7A10BE40" w14:textId="77777777" w:rsidR="008D15E2" w:rsidRPr="002527E4" w:rsidRDefault="008D15E2" w:rsidP="009E09CC">
      <w:pPr>
        <w:pStyle w:val="NormaleWeb"/>
        <w:spacing w:before="0" w:beforeAutospacing="0" w:after="0" w:afterAutospacing="0"/>
        <w:contextualSpacing/>
        <w:jc w:val="both"/>
        <w:rPr>
          <w:rFonts w:ascii="Palatino Linotype" w:hAnsi="Palatino Linotype"/>
          <w:sz w:val="22"/>
        </w:rPr>
      </w:pPr>
    </w:p>
    <w:p w14:paraId="426D39C9" w14:textId="69E63D95" w:rsidR="008D15E2" w:rsidRPr="002E18E1" w:rsidRDefault="002527E4" w:rsidP="009E09CC">
      <w:pPr>
        <w:pStyle w:val="NormaleWeb"/>
        <w:spacing w:before="0" w:beforeAutospacing="0" w:after="0" w:afterAutospacing="0"/>
        <w:contextualSpacing/>
        <w:jc w:val="both"/>
        <w:rPr>
          <w:rFonts w:ascii="Palatino Linotype" w:hAnsi="Palatino Linotype"/>
          <w:sz w:val="22"/>
        </w:rPr>
      </w:pPr>
      <w:r w:rsidRPr="002527E4">
        <w:rPr>
          <w:rFonts w:ascii="Palatino Linotype" w:hAnsi="Palatino Linotype"/>
          <w:sz w:val="22"/>
        </w:rPr>
        <w:t xml:space="preserve">The activities that now form the core of the Archive’s work are </w:t>
      </w:r>
      <w:proofErr w:type="spellStart"/>
      <w:r w:rsidRPr="002527E4">
        <w:rPr>
          <w:rFonts w:ascii="Palatino Linotype" w:hAnsi="Palatino Linotype"/>
          <w:sz w:val="22"/>
        </w:rPr>
        <w:t>characterised</w:t>
      </w:r>
      <w:proofErr w:type="spellEnd"/>
      <w:r w:rsidRPr="002527E4">
        <w:rPr>
          <w:rFonts w:ascii="Palatino Linotype" w:hAnsi="Palatino Linotype"/>
          <w:sz w:val="22"/>
        </w:rPr>
        <w:t xml:space="preserve"> by a strong emphasis on collaboration and exchange with students, researchers, institutions and external universities, starting with the project to </w:t>
      </w:r>
      <w:r w:rsidRPr="002E18E1">
        <w:rPr>
          <w:rFonts w:ascii="Palatino Linotype" w:hAnsi="Palatino Linotype"/>
          <w:b/>
          <w:sz w:val="22"/>
        </w:rPr>
        <w:t>map the geopolitical origins of the artists who have participated in the activities of all the Biennale’s Departments over the last twenty years</w:t>
      </w:r>
      <w:r w:rsidRPr="002527E4">
        <w:rPr>
          <w:rFonts w:ascii="Palatino Linotype" w:hAnsi="Palatino Linotype"/>
          <w:sz w:val="22"/>
        </w:rPr>
        <w:t>, developed since 2022 in collaboration with students from Ca’ Foscari University of Venice, IUAV University of Venice, La Sapienza University of Rome, IULM University of Communication and Languages, the Academy of Fine Arts and the Benedetto Marcello Conservatory of Music in Venice, and, from 2025, the University of Bologna.</w:t>
      </w:r>
    </w:p>
    <w:p w14:paraId="77B612A5" w14:textId="2173D0AA" w:rsidR="002527E4" w:rsidRDefault="002527E4" w:rsidP="009E09CC">
      <w:pPr>
        <w:pStyle w:val="NormaleWeb"/>
        <w:spacing w:before="0" w:beforeAutospacing="0" w:after="0" w:afterAutospacing="0"/>
        <w:contextualSpacing/>
        <w:jc w:val="both"/>
        <w:rPr>
          <w:rFonts w:ascii="Palatino Linotype" w:hAnsi="Palatino Linotype"/>
          <w:sz w:val="22"/>
        </w:rPr>
      </w:pPr>
      <w:r w:rsidRPr="002527E4">
        <w:rPr>
          <w:rFonts w:ascii="Palatino Linotype" w:hAnsi="Palatino Linotype"/>
          <w:sz w:val="22"/>
        </w:rPr>
        <w:t xml:space="preserve">The </w:t>
      </w:r>
      <w:r w:rsidRPr="002E18E1">
        <w:rPr>
          <w:rFonts w:ascii="Palatino Linotype" w:hAnsi="Palatino Linotype"/>
          <w:b/>
          <w:sz w:val="22"/>
        </w:rPr>
        <w:t>Artistic Directors</w:t>
      </w:r>
      <w:r w:rsidRPr="002527E4">
        <w:rPr>
          <w:rFonts w:ascii="Palatino Linotype" w:hAnsi="Palatino Linotype"/>
          <w:sz w:val="22"/>
        </w:rPr>
        <w:t xml:space="preserve"> of the Arc</w:t>
      </w:r>
      <w:r w:rsidR="002E18E1">
        <w:rPr>
          <w:rFonts w:ascii="Palatino Linotype" w:hAnsi="Palatino Linotype"/>
          <w:sz w:val="22"/>
        </w:rPr>
        <w:t>hitecture and Visual Arts, Danza</w:t>
      </w:r>
      <w:r w:rsidRPr="002527E4">
        <w:rPr>
          <w:rFonts w:ascii="Palatino Linotype" w:hAnsi="Palatino Linotype"/>
          <w:sz w:val="22"/>
        </w:rPr>
        <w:t>, Music</w:t>
      </w:r>
      <w:r w:rsidR="002E18E1">
        <w:rPr>
          <w:rFonts w:ascii="Palatino Linotype" w:hAnsi="Palatino Linotype"/>
          <w:sz w:val="22"/>
        </w:rPr>
        <w:t>a</w:t>
      </w:r>
      <w:r w:rsidRPr="002527E4">
        <w:rPr>
          <w:rFonts w:ascii="Palatino Linotype" w:hAnsi="Palatino Linotype"/>
          <w:sz w:val="22"/>
        </w:rPr>
        <w:t xml:space="preserve"> a</w:t>
      </w:r>
      <w:r w:rsidR="002E18E1">
        <w:rPr>
          <w:rFonts w:ascii="Palatino Linotype" w:hAnsi="Palatino Linotype"/>
          <w:sz w:val="22"/>
        </w:rPr>
        <w:t xml:space="preserve">nd Teatro departments are also </w:t>
      </w:r>
      <w:r w:rsidRPr="002527E4">
        <w:rPr>
          <w:rFonts w:ascii="Palatino Linotype" w:hAnsi="Palatino Linotype"/>
          <w:sz w:val="22"/>
        </w:rPr>
        <w:t>required, as part of their remit, to devise and develop research projects based on archive materials, which may result in exhibitions or special projects.</w:t>
      </w:r>
    </w:p>
    <w:p w14:paraId="2A1ABD7F" w14:textId="77777777" w:rsidR="008D15E2" w:rsidRPr="009E09CC" w:rsidRDefault="008D15E2" w:rsidP="009E09CC">
      <w:pPr>
        <w:pStyle w:val="NormaleWeb"/>
        <w:spacing w:before="0" w:beforeAutospacing="0" w:after="0" w:afterAutospacing="0"/>
        <w:contextualSpacing/>
        <w:jc w:val="both"/>
        <w:rPr>
          <w:rFonts w:ascii="Palatino Linotype" w:hAnsi="Palatino Linotype"/>
          <w:sz w:val="10"/>
        </w:rPr>
      </w:pPr>
    </w:p>
    <w:p w14:paraId="7CE31676" w14:textId="1BE90161" w:rsidR="008D15E2" w:rsidRPr="002E18E1" w:rsidRDefault="002527E4" w:rsidP="009E09CC">
      <w:pPr>
        <w:pStyle w:val="NormaleWeb"/>
        <w:spacing w:before="0" w:beforeAutospacing="0" w:after="0" w:afterAutospacing="0"/>
        <w:contextualSpacing/>
        <w:jc w:val="both"/>
        <w:rPr>
          <w:rFonts w:ascii="Palatino Linotype" w:hAnsi="Palatino Linotype"/>
          <w:sz w:val="22"/>
        </w:rPr>
      </w:pPr>
      <w:r w:rsidRPr="002527E4">
        <w:rPr>
          <w:rFonts w:ascii="Palatino Linotype" w:hAnsi="Palatino Linotype"/>
          <w:sz w:val="22"/>
        </w:rPr>
        <w:t xml:space="preserve">In collaboration with the Directors, the </w:t>
      </w:r>
      <w:r w:rsidRPr="002E18E1">
        <w:rPr>
          <w:rFonts w:ascii="Palatino Linotype" w:hAnsi="Palatino Linotype"/>
          <w:b/>
          <w:sz w:val="22"/>
        </w:rPr>
        <w:t xml:space="preserve">Biennale College ASAC – Writing in Residence </w:t>
      </w:r>
      <w:proofErr w:type="spellStart"/>
      <w:r w:rsidRPr="002527E4">
        <w:rPr>
          <w:rFonts w:ascii="Palatino Linotype" w:hAnsi="Palatino Linotype"/>
          <w:sz w:val="22"/>
        </w:rPr>
        <w:t>programme</w:t>
      </w:r>
      <w:proofErr w:type="spellEnd"/>
      <w:r w:rsidRPr="002527E4">
        <w:rPr>
          <w:rFonts w:ascii="Palatino Linotype" w:hAnsi="Palatino Linotype"/>
          <w:sz w:val="22"/>
        </w:rPr>
        <w:t xml:space="preserve"> is also being developed through open calls for young graduates under the age of thirty interested in the disciplines covered by the Biennale. Selected participants have the opportunity to conduct research focused on the themes of the Exhibitions and Festivals, not only by attending the current events but also by exploring those themes within the Biennale Archive. Supervised by a tutor, they then devote themselves to writing a text that is included in a publication.</w:t>
      </w:r>
    </w:p>
    <w:p w14:paraId="1FEABD9F" w14:textId="0BE51AF9" w:rsidR="008D15E2" w:rsidRPr="002527E4" w:rsidRDefault="002527E4" w:rsidP="009E09CC">
      <w:pPr>
        <w:pStyle w:val="NormaleWeb"/>
        <w:spacing w:before="0" w:beforeAutospacing="0" w:after="0" w:afterAutospacing="0"/>
        <w:contextualSpacing/>
        <w:jc w:val="both"/>
        <w:rPr>
          <w:rFonts w:ascii="Palatino Linotype" w:hAnsi="Palatino Linotype"/>
          <w:sz w:val="22"/>
        </w:rPr>
      </w:pPr>
      <w:r w:rsidRPr="002527E4">
        <w:rPr>
          <w:rFonts w:ascii="Palatino Linotype" w:hAnsi="Palatino Linotype"/>
          <w:sz w:val="22"/>
        </w:rPr>
        <w:t xml:space="preserve">The Archive also </w:t>
      </w:r>
      <w:proofErr w:type="spellStart"/>
      <w:r w:rsidRPr="002527E4">
        <w:rPr>
          <w:rFonts w:ascii="Palatino Linotype" w:hAnsi="Palatino Linotype"/>
          <w:sz w:val="22"/>
        </w:rPr>
        <w:t>organises</w:t>
      </w:r>
      <w:proofErr w:type="spellEnd"/>
      <w:r w:rsidRPr="002527E4">
        <w:rPr>
          <w:rFonts w:ascii="Palatino Linotype" w:hAnsi="Palatino Linotype"/>
          <w:sz w:val="22"/>
        </w:rPr>
        <w:t xml:space="preserve"> a wide-ranging </w:t>
      </w:r>
      <w:proofErr w:type="spellStart"/>
      <w:r w:rsidRPr="002E18E1">
        <w:rPr>
          <w:rFonts w:ascii="Palatino Linotype" w:hAnsi="Palatino Linotype"/>
          <w:b/>
          <w:sz w:val="22"/>
        </w:rPr>
        <w:t>programme</w:t>
      </w:r>
      <w:proofErr w:type="spellEnd"/>
      <w:r w:rsidRPr="002E18E1">
        <w:rPr>
          <w:rFonts w:ascii="Palatino Linotype" w:hAnsi="Palatino Linotype"/>
          <w:b/>
          <w:sz w:val="22"/>
        </w:rPr>
        <w:t xml:space="preserve"> of conferences, book launches and publishing initiatives</w:t>
      </w:r>
      <w:r w:rsidRPr="002527E4">
        <w:rPr>
          <w:rFonts w:ascii="Palatino Linotype" w:hAnsi="Palatino Linotype"/>
          <w:sz w:val="22"/>
        </w:rPr>
        <w:t>, as well as lectures dedicated to artists who have participated in the Biennale from its beginning to the present day, in collaboration with leading figures from the arts world — including critics, journalists, university lecturers, current and former artistic directors, artists and industry professionals. The events are aimed in particular at students and researchers and serve a dual purpose: on the one hand, to promote knowledge of the contemporary arts and their leading figures; on the other, to stimulate interest in consulting the archives and visiting the venues and exhibitions associated with them, thereby strengthening the link between research, memory and cultural engagement.</w:t>
      </w:r>
    </w:p>
    <w:p w14:paraId="7650F5C3" w14:textId="40A00C8E" w:rsidR="00776877" w:rsidRPr="002527E4" w:rsidRDefault="002527E4" w:rsidP="009E09CC">
      <w:pPr>
        <w:pStyle w:val="NormaleWeb"/>
        <w:spacing w:before="0" w:beforeAutospacing="0" w:after="0" w:afterAutospacing="0"/>
        <w:contextualSpacing/>
        <w:jc w:val="both"/>
        <w:rPr>
          <w:rFonts w:ascii="Palatino Linotype" w:hAnsi="Palatino Linotype"/>
          <w:sz w:val="22"/>
        </w:rPr>
      </w:pPr>
      <w:r w:rsidRPr="002527E4">
        <w:rPr>
          <w:rFonts w:ascii="Palatino Linotype" w:hAnsi="Palatino Linotype"/>
          <w:sz w:val="22"/>
        </w:rPr>
        <w:t xml:space="preserve">With the support of the Artistic Directors, the Archive is simultaneously carrying out </w:t>
      </w:r>
      <w:r w:rsidRPr="002E18E1">
        <w:rPr>
          <w:rFonts w:ascii="Palatino Linotype" w:hAnsi="Palatino Linotype"/>
          <w:b/>
          <w:sz w:val="22"/>
        </w:rPr>
        <w:t>four projects aimed at the comprehensive and professional documentation of current artistic events</w:t>
      </w:r>
      <w:r w:rsidRPr="002527E4">
        <w:rPr>
          <w:rFonts w:ascii="Palatino Linotype" w:hAnsi="Palatino Linotype"/>
          <w:sz w:val="22"/>
        </w:rPr>
        <w:t>, with a view to compiling video and photographic material from the Art and Architecture Exhibitions, as wel</w:t>
      </w:r>
      <w:r w:rsidR="002E18E1">
        <w:rPr>
          <w:rFonts w:ascii="Palatino Linotype" w:hAnsi="Palatino Linotype"/>
          <w:sz w:val="22"/>
        </w:rPr>
        <w:t>l as Danza</w:t>
      </w:r>
      <w:r w:rsidRPr="002527E4">
        <w:rPr>
          <w:rFonts w:ascii="Palatino Linotype" w:hAnsi="Palatino Linotype"/>
          <w:sz w:val="22"/>
        </w:rPr>
        <w:t>, Music</w:t>
      </w:r>
      <w:r w:rsidR="002E18E1">
        <w:rPr>
          <w:rFonts w:ascii="Palatino Linotype" w:hAnsi="Palatino Linotype"/>
          <w:sz w:val="22"/>
        </w:rPr>
        <w:t>a</w:t>
      </w:r>
      <w:r w:rsidRPr="002527E4">
        <w:rPr>
          <w:rFonts w:ascii="Palatino Linotype" w:hAnsi="Palatino Linotype"/>
          <w:sz w:val="22"/>
        </w:rPr>
        <w:t xml:space="preserve">, </w:t>
      </w:r>
      <w:r w:rsidR="002E18E1">
        <w:rPr>
          <w:rFonts w:ascii="Palatino Linotype" w:hAnsi="Palatino Linotype"/>
          <w:sz w:val="22"/>
        </w:rPr>
        <w:t>Teatro</w:t>
      </w:r>
      <w:r w:rsidRPr="002527E4">
        <w:rPr>
          <w:rFonts w:ascii="Palatino Linotype" w:hAnsi="Palatino Linotype"/>
          <w:sz w:val="22"/>
        </w:rPr>
        <w:t xml:space="preserve"> and Film Festivals, thereby establishing a platform for the collection of mat</w:t>
      </w:r>
      <w:r w:rsidR="002E18E1">
        <w:rPr>
          <w:rFonts w:ascii="Palatino Linotype" w:hAnsi="Palatino Linotype"/>
          <w:sz w:val="22"/>
        </w:rPr>
        <w:t>erial produced by the Biennale</w:t>
      </w:r>
      <w:r w:rsidRPr="002527E4">
        <w:rPr>
          <w:rFonts w:ascii="Palatino Linotype" w:hAnsi="Palatino Linotype"/>
          <w:sz w:val="22"/>
        </w:rPr>
        <w:t xml:space="preserve"> departments.</w:t>
      </w:r>
    </w:p>
    <w:p w14:paraId="4E7211C2" w14:textId="77777777" w:rsidR="002527E4" w:rsidRPr="002527E4" w:rsidRDefault="002527E4" w:rsidP="009E09CC">
      <w:pPr>
        <w:pStyle w:val="NormaleWeb"/>
        <w:spacing w:before="0" w:beforeAutospacing="0" w:after="0" w:afterAutospacing="0"/>
        <w:contextualSpacing/>
      </w:pPr>
    </w:p>
    <w:p w14:paraId="1AF12D02" w14:textId="77777777" w:rsidR="00FF511C" w:rsidRPr="00776877" w:rsidRDefault="00FF511C" w:rsidP="009E09CC">
      <w:pPr>
        <w:spacing w:after="0"/>
        <w:contextualSpacing/>
        <w:jc w:val="both"/>
        <w:rPr>
          <w:rFonts w:ascii="Palatino Linotype" w:hAnsi="Palatino Linotype" w:cs="Times New Roman"/>
        </w:rPr>
      </w:pPr>
    </w:p>
    <w:p w14:paraId="3158603F" w14:textId="200DADF3" w:rsidR="00FF511C" w:rsidRDefault="00ED2624" w:rsidP="009E09CC">
      <w:pPr>
        <w:spacing w:after="0"/>
        <w:contextualSpacing/>
        <w:rPr>
          <w:rFonts w:ascii="Palatino Linotype" w:hAnsi="Palatino Linotype" w:cs="Times New Roman"/>
          <w:b/>
          <w:bCs/>
          <w:sz w:val="28"/>
          <w:szCs w:val="28"/>
        </w:rPr>
      </w:pPr>
      <w:r>
        <w:rPr>
          <w:rFonts w:ascii="Palatino Linotype" w:hAnsi="Palatino Linotype" w:cs="Times New Roman"/>
          <w:b/>
          <w:bCs/>
          <w:sz w:val="28"/>
          <w:szCs w:val="28"/>
        </w:rPr>
        <w:t>The Arch</w:t>
      </w:r>
      <w:r w:rsidR="002E18E1">
        <w:rPr>
          <w:rFonts w:ascii="Palatino Linotype" w:hAnsi="Palatino Linotype" w:cs="Times New Roman"/>
          <w:b/>
          <w:bCs/>
          <w:sz w:val="28"/>
          <w:szCs w:val="28"/>
        </w:rPr>
        <w:t xml:space="preserve">ive </w:t>
      </w:r>
      <w:proofErr w:type="spellStart"/>
      <w:r w:rsidR="002E18E1">
        <w:rPr>
          <w:rFonts w:ascii="Palatino Linotype" w:hAnsi="Palatino Linotype" w:cs="Times New Roman"/>
          <w:b/>
          <w:bCs/>
          <w:sz w:val="28"/>
          <w:szCs w:val="28"/>
        </w:rPr>
        <w:t>as</w:t>
      </w:r>
      <w:proofErr w:type="spellEnd"/>
      <w:r w:rsidR="002E18E1">
        <w:rPr>
          <w:rFonts w:ascii="Palatino Linotype" w:hAnsi="Palatino Linotype" w:cs="Times New Roman"/>
          <w:b/>
          <w:bCs/>
          <w:sz w:val="28"/>
          <w:szCs w:val="28"/>
        </w:rPr>
        <w:t xml:space="preserve"> a Centre of Production: t</w:t>
      </w:r>
      <w:r w:rsidR="002B5B67">
        <w:rPr>
          <w:rFonts w:ascii="Palatino Linotype" w:hAnsi="Palatino Linotype" w:cs="Times New Roman"/>
          <w:b/>
          <w:bCs/>
          <w:sz w:val="28"/>
          <w:szCs w:val="28"/>
        </w:rPr>
        <w:t>he Special P</w:t>
      </w:r>
      <w:r>
        <w:rPr>
          <w:rFonts w:ascii="Palatino Linotype" w:hAnsi="Palatino Linotype" w:cs="Times New Roman"/>
          <w:b/>
          <w:bCs/>
          <w:sz w:val="28"/>
          <w:szCs w:val="28"/>
        </w:rPr>
        <w:t xml:space="preserve">rojects </w:t>
      </w:r>
    </w:p>
    <w:p w14:paraId="0CB01705" w14:textId="57153A41" w:rsidR="002E18E1" w:rsidRDefault="002527E4" w:rsidP="009E09CC">
      <w:pPr>
        <w:pStyle w:val="rtejustify"/>
        <w:shd w:val="clear" w:color="auto" w:fill="FFFFFF"/>
        <w:spacing w:before="0" w:beforeAutospacing="0" w:after="0" w:afterAutospacing="0"/>
        <w:contextualSpacing/>
        <w:jc w:val="both"/>
        <w:rPr>
          <w:rFonts w:ascii="Palatino Linotype" w:hAnsi="Palatino Linotype"/>
          <w:sz w:val="22"/>
          <w:lang w:val="en-GB" w:eastAsia="en-US"/>
        </w:rPr>
      </w:pPr>
      <w:r w:rsidRPr="003D205C">
        <w:rPr>
          <w:rFonts w:ascii="Palatino Linotype" w:hAnsi="Palatino Linotype"/>
          <w:sz w:val="22"/>
          <w:lang w:val="en-GB" w:eastAsia="en-US"/>
        </w:rPr>
        <w:t>The Historic</w:t>
      </w:r>
      <w:r>
        <w:rPr>
          <w:rFonts w:ascii="Palatino Linotype" w:hAnsi="Palatino Linotype"/>
          <w:sz w:val="22"/>
          <w:lang w:val="en-GB" w:eastAsia="en-US"/>
        </w:rPr>
        <w:t>al</w:t>
      </w:r>
      <w:r w:rsidRPr="003D205C">
        <w:rPr>
          <w:rFonts w:ascii="Palatino Linotype" w:hAnsi="Palatino Linotype"/>
          <w:sz w:val="22"/>
          <w:lang w:val="en-GB" w:eastAsia="en-US"/>
        </w:rPr>
        <w:t xml:space="preserve"> Archive</w:t>
      </w:r>
      <w:r w:rsidR="002E18E1" w:rsidRPr="002E18E1">
        <w:t xml:space="preserve"> </w:t>
      </w:r>
      <w:r w:rsidR="002E18E1">
        <w:t>p</w:t>
      </w:r>
      <w:proofErr w:type="spellStart"/>
      <w:r w:rsidR="002E18E1" w:rsidRPr="002E18E1">
        <w:rPr>
          <w:rFonts w:ascii="Palatino Linotype" w:hAnsi="Palatino Linotype"/>
          <w:sz w:val="22"/>
          <w:lang w:val="en-GB" w:eastAsia="en-US"/>
        </w:rPr>
        <w:t>romotes</w:t>
      </w:r>
      <w:proofErr w:type="spellEnd"/>
      <w:r w:rsidR="002E18E1" w:rsidRPr="002E18E1">
        <w:rPr>
          <w:rFonts w:ascii="Palatino Linotype" w:hAnsi="Palatino Linotype"/>
          <w:sz w:val="22"/>
          <w:lang w:val="en-GB" w:eastAsia="en-US"/>
        </w:rPr>
        <w:t xml:space="preserve"> and develops </w:t>
      </w:r>
      <w:r w:rsidR="002E18E1" w:rsidRPr="002E18E1">
        <w:rPr>
          <w:rFonts w:ascii="Palatino Linotype" w:hAnsi="Palatino Linotype"/>
          <w:b/>
          <w:sz w:val="22"/>
          <w:lang w:val="en-GB" w:eastAsia="en-US"/>
        </w:rPr>
        <w:t>Special Projects that engage with all the Departments of La Biennale di Venezia.</w:t>
      </w:r>
    </w:p>
    <w:p w14:paraId="5057A393" w14:textId="6C798354" w:rsidR="002527E4" w:rsidRPr="003D205C" w:rsidRDefault="002E18E1" w:rsidP="009E09CC">
      <w:pPr>
        <w:pStyle w:val="rtejustify"/>
        <w:shd w:val="clear" w:color="auto" w:fill="FFFFFF"/>
        <w:spacing w:before="0" w:beforeAutospacing="0" w:after="0" w:afterAutospacing="0"/>
        <w:contextualSpacing/>
        <w:jc w:val="both"/>
        <w:rPr>
          <w:rFonts w:ascii="Palatino Linotype" w:hAnsi="Palatino Linotype"/>
          <w:sz w:val="22"/>
          <w:lang w:val="en-GB" w:eastAsia="en-US"/>
        </w:rPr>
      </w:pPr>
      <w:r w:rsidRPr="002E18E1">
        <w:rPr>
          <w:rFonts w:ascii="Palatino Linotype" w:hAnsi="Palatino Linotype"/>
          <w:sz w:val="22"/>
          <w:lang w:val="en-GB" w:eastAsia="en-US"/>
        </w:rPr>
        <w:lastRenderedPageBreak/>
        <w:t xml:space="preserve">Starting from 2022, the </w:t>
      </w:r>
      <w:r>
        <w:rPr>
          <w:rFonts w:ascii="Palatino Linotype" w:hAnsi="Palatino Linotype"/>
          <w:sz w:val="22"/>
          <w:lang w:val="en-GB" w:eastAsia="en-US"/>
        </w:rPr>
        <w:t>following have been carried out</w:t>
      </w:r>
      <w:r w:rsidR="002527E4" w:rsidRPr="003D205C">
        <w:rPr>
          <w:rFonts w:ascii="Palatino Linotype" w:hAnsi="Palatino Linotype"/>
          <w:sz w:val="22"/>
          <w:lang w:val="en-GB" w:eastAsia="en-US"/>
        </w:rPr>
        <w:t>:</w:t>
      </w:r>
    </w:p>
    <w:p w14:paraId="4D2B2F65" w14:textId="77777777" w:rsidR="002527E4" w:rsidRPr="002E18E1" w:rsidRDefault="002527E4" w:rsidP="009E09CC">
      <w:pPr>
        <w:pStyle w:val="rtejustify"/>
        <w:shd w:val="clear" w:color="auto" w:fill="FFFFFF"/>
        <w:spacing w:before="0" w:beforeAutospacing="0" w:after="0" w:afterAutospacing="0"/>
        <w:contextualSpacing/>
        <w:jc w:val="both"/>
        <w:rPr>
          <w:rFonts w:ascii="Palatino Linotype" w:hAnsi="Palatino Linotype"/>
          <w:szCs w:val="16"/>
          <w:lang w:val="en-GB" w:eastAsia="en-US"/>
        </w:rPr>
      </w:pPr>
    </w:p>
    <w:p w14:paraId="0CC60C3D" w14:textId="2222633B" w:rsidR="002527E4" w:rsidRPr="003D205C" w:rsidRDefault="002E18E1" w:rsidP="002E18E1">
      <w:pPr>
        <w:pStyle w:val="Default"/>
        <w:contextualSpacing/>
        <w:jc w:val="both"/>
        <w:rPr>
          <w:color w:val="auto"/>
          <w:sz w:val="22"/>
          <w:lang w:val="en-GB"/>
        </w:rPr>
      </w:pPr>
      <w:r w:rsidRPr="0090314D">
        <w:rPr>
          <w:rFonts w:cs="Times New Roman"/>
          <w:b/>
          <w:i/>
          <w:iCs/>
        </w:rPr>
        <w:t>ARCHÈUS. LABIRINTO MOZART</w:t>
      </w:r>
      <w:r w:rsidR="002527E4" w:rsidRPr="003D205C">
        <w:rPr>
          <w:b/>
          <w:i/>
          <w:iCs/>
          <w:sz w:val="22"/>
          <w:lang w:val="en-GB"/>
        </w:rPr>
        <w:t xml:space="preserve">, </w:t>
      </w:r>
      <w:r w:rsidR="002527E4" w:rsidRPr="003D205C">
        <w:rPr>
          <w:iCs/>
          <w:sz w:val="22"/>
          <w:lang w:val="en-GB"/>
        </w:rPr>
        <w:t xml:space="preserve">an immersive </w:t>
      </w:r>
      <w:r w:rsidR="002527E4" w:rsidRPr="0090314D">
        <w:rPr>
          <w:iCs/>
          <w:sz w:val="22"/>
          <w:lang w:val="en-GB"/>
        </w:rPr>
        <w:t xml:space="preserve">installation in Forte Marghera, by </w:t>
      </w:r>
      <w:proofErr w:type="spellStart"/>
      <w:r w:rsidR="002527E4" w:rsidRPr="0090314D">
        <w:rPr>
          <w:iCs/>
          <w:sz w:val="22"/>
          <w:lang w:val="en-GB"/>
        </w:rPr>
        <w:t>Ophicina</w:t>
      </w:r>
      <w:proofErr w:type="spellEnd"/>
      <w:r w:rsidR="002527E4" w:rsidRPr="0090314D">
        <w:rPr>
          <w:iCs/>
          <w:sz w:val="22"/>
          <w:lang w:val="en-GB"/>
        </w:rPr>
        <w:t xml:space="preserve"> and Damiano Michieletto, in collaboration with the </w:t>
      </w:r>
      <w:r w:rsidR="002527E4" w:rsidRPr="0090314D">
        <w:rPr>
          <w:bCs/>
          <w:iCs/>
          <w:sz w:val="22"/>
          <w:lang w:val="en-GB"/>
        </w:rPr>
        <w:t>Teatro</w:t>
      </w:r>
      <w:r w:rsidR="002527E4" w:rsidRPr="0090314D">
        <w:rPr>
          <w:iCs/>
          <w:sz w:val="22"/>
          <w:lang w:val="en-GB"/>
        </w:rPr>
        <w:t xml:space="preserve"> La Fenice in Venice for the 1600th anniversary of the foundation of Venice</w:t>
      </w:r>
      <w:r w:rsidR="0090314D" w:rsidRPr="0090314D">
        <w:rPr>
          <w:iCs/>
          <w:sz w:val="22"/>
          <w:lang w:val="en-GB"/>
        </w:rPr>
        <w:t xml:space="preserve"> during the 2022 Carnival</w:t>
      </w:r>
      <w:r w:rsidR="002527E4" w:rsidRPr="0090314D">
        <w:rPr>
          <w:iCs/>
          <w:sz w:val="22"/>
          <w:lang w:val="en-GB"/>
        </w:rPr>
        <w:t>.</w:t>
      </w:r>
    </w:p>
    <w:p w14:paraId="24D02BC5" w14:textId="77777777" w:rsidR="002527E4" w:rsidRPr="0090314D" w:rsidRDefault="002527E4" w:rsidP="009E09CC">
      <w:pPr>
        <w:pStyle w:val="Default"/>
        <w:contextualSpacing/>
        <w:jc w:val="both"/>
        <w:rPr>
          <w:color w:val="auto"/>
          <w:sz w:val="10"/>
          <w:szCs w:val="6"/>
          <w:lang w:val="en-GB"/>
        </w:rPr>
      </w:pPr>
    </w:p>
    <w:p w14:paraId="612BF377" w14:textId="661B1FF3" w:rsidR="002527E4" w:rsidRDefault="0090314D" w:rsidP="002E18E1">
      <w:pPr>
        <w:pStyle w:val="Default"/>
        <w:contextualSpacing/>
        <w:jc w:val="both"/>
        <w:rPr>
          <w:color w:val="auto"/>
          <w:sz w:val="22"/>
          <w:lang w:val="en-GB"/>
        </w:rPr>
      </w:pPr>
      <w:r w:rsidRPr="0090314D">
        <w:rPr>
          <w:rFonts w:cs="Times New Roman"/>
          <w:b/>
          <w:i/>
          <w:iCs/>
        </w:rPr>
        <w:t>PROMETEO. TRAGEDIA DELL’ASCOLTO</w:t>
      </w:r>
      <w:r w:rsidRPr="00DE4E3A">
        <w:rPr>
          <w:rFonts w:cs="Times New Roman"/>
        </w:rPr>
        <w:t xml:space="preserve"> </w:t>
      </w:r>
      <w:r w:rsidR="002527E4" w:rsidRPr="0090314D">
        <w:rPr>
          <w:color w:val="auto"/>
          <w:sz w:val="22"/>
          <w:lang w:val="en-GB"/>
        </w:rPr>
        <w:t>by </w:t>
      </w:r>
      <w:r w:rsidR="002527E4" w:rsidRPr="0090314D">
        <w:rPr>
          <w:bCs/>
          <w:color w:val="auto"/>
          <w:sz w:val="22"/>
          <w:lang w:val="en-GB"/>
        </w:rPr>
        <w:t>Luigi Nono</w:t>
      </w:r>
      <w:r w:rsidR="002527E4" w:rsidRPr="0090314D">
        <w:rPr>
          <w:color w:val="auto"/>
          <w:sz w:val="22"/>
          <w:lang w:val="en-GB"/>
        </w:rPr>
        <w:t>, an opera produced by </w:t>
      </w:r>
      <w:r w:rsidR="002527E4" w:rsidRPr="0090314D">
        <w:rPr>
          <w:bCs/>
          <w:color w:val="auto"/>
          <w:sz w:val="22"/>
          <w:lang w:val="en-GB"/>
        </w:rPr>
        <w:t>Biennale Musica in 1984</w:t>
      </w:r>
      <w:r w:rsidR="002527E4" w:rsidRPr="0090314D">
        <w:rPr>
          <w:color w:val="auto"/>
          <w:sz w:val="22"/>
          <w:lang w:val="en-GB"/>
        </w:rPr>
        <w:t xml:space="preserve">, and staged again in January 2024 in the same venue in which it premiered, the Church of San Lorenzo, </w:t>
      </w:r>
      <w:r w:rsidR="002527E4" w:rsidRPr="0090314D">
        <w:rPr>
          <w:bCs/>
          <w:color w:val="auto"/>
          <w:sz w:val="22"/>
          <w:lang w:val="en-GB"/>
        </w:rPr>
        <w:t>now Ocean Space/TBA21–Academy</w:t>
      </w:r>
      <w:r w:rsidR="002527E4" w:rsidRPr="0090314D">
        <w:rPr>
          <w:color w:val="auto"/>
          <w:sz w:val="22"/>
          <w:lang w:val="en-GB"/>
        </w:rPr>
        <w:t xml:space="preserve">. The special Project for the new production of the opera involved a joint effort between the Biennale Archive and the Luigi Nono Archive, which reached an agreement with La Biennale to transfer its materials to the International Centre for Research on the Contemporary Arts and together organize a dedicated </w:t>
      </w:r>
      <w:r w:rsidR="002527E4" w:rsidRPr="0090314D">
        <w:rPr>
          <w:bCs/>
          <w:color w:val="auto"/>
          <w:sz w:val="22"/>
          <w:lang w:val="en-GB"/>
        </w:rPr>
        <w:t>one-day</w:t>
      </w:r>
      <w:r w:rsidR="002527E4" w:rsidRPr="0090314D">
        <w:rPr>
          <w:color w:val="auto"/>
          <w:sz w:val="22"/>
          <w:lang w:val="en-GB"/>
        </w:rPr>
        <w:t xml:space="preserve"> </w:t>
      </w:r>
      <w:r w:rsidR="002527E4" w:rsidRPr="0090314D">
        <w:rPr>
          <w:bCs/>
          <w:color w:val="auto"/>
          <w:sz w:val="22"/>
          <w:lang w:val="en-GB"/>
        </w:rPr>
        <w:t>seminar</w:t>
      </w:r>
      <w:r>
        <w:rPr>
          <w:color w:val="auto"/>
          <w:sz w:val="22"/>
          <w:lang w:val="en-GB"/>
        </w:rPr>
        <w:t>.</w:t>
      </w:r>
    </w:p>
    <w:p w14:paraId="39A5A517" w14:textId="77777777" w:rsidR="0090314D" w:rsidRPr="0090314D" w:rsidRDefault="0090314D" w:rsidP="002E18E1">
      <w:pPr>
        <w:pStyle w:val="Default"/>
        <w:contextualSpacing/>
        <w:jc w:val="both"/>
        <w:rPr>
          <w:color w:val="auto"/>
          <w:sz w:val="10"/>
          <w:szCs w:val="10"/>
          <w:lang w:val="en-GB"/>
        </w:rPr>
      </w:pPr>
    </w:p>
    <w:p w14:paraId="6E280055" w14:textId="77777777" w:rsidR="002527E4" w:rsidRPr="003D205C" w:rsidRDefault="002527E4" w:rsidP="009E09CC">
      <w:pPr>
        <w:pStyle w:val="Default"/>
        <w:contextualSpacing/>
        <w:jc w:val="both"/>
        <w:rPr>
          <w:color w:val="auto"/>
          <w:sz w:val="4"/>
          <w:szCs w:val="6"/>
          <w:lang w:val="en-GB"/>
        </w:rPr>
      </w:pPr>
      <w:r w:rsidRPr="003D205C">
        <w:rPr>
          <w:color w:val="auto"/>
          <w:sz w:val="22"/>
          <w:lang w:val="en-GB"/>
        </w:rPr>
        <w:t xml:space="preserve"> </w:t>
      </w:r>
    </w:p>
    <w:p w14:paraId="140323C5" w14:textId="77777777" w:rsidR="00FD0028" w:rsidRDefault="0090314D" w:rsidP="002E18E1">
      <w:pPr>
        <w:pStyle w:val="Default"/>
        <w:contextualSpacing/>
        <w:jc w:val="both"/>
        <w:rPr>
          <w:iCs/>
          <w:color w:val="auto"/>
          <w:sz w:val="22"/>
          <w:lang w:val="en-GB"/>
        </w:rPr>
      </w:pPr>
      <w:r w:rsidRPr="0090314D">
        <w:rPr>
          <w:b/>
          <w:bCs/>
          <w:i/>
          <w:color w:val="auto"/>
          <w:sz w:val="22"/>
          <w:lang w:val="en-GB"/>
        </w:rPr>
        <w:t xml:space="preserve">THE WIND MAKES THE SKY. LA BIENNALE DI VENEZIA ON THE </w:t>
      </w:r>
      <w:r w:rsidR="007377AA">
        <w:rPr>
          <w:b/>
          <w:bCs/>
          <w:i/>
          <w:color w:val="auto"/>
          <w:sz w:val="22"/>
          <w:lang w:val="en-GB"/>
        </w:rPr>
        <w:t xml:space="preserve">FOOTSTEPS </w:t>
      </w:r>
      <w:r w:rsidRPr="0090314D">
        <w:rPr>
          <w:b/>
          <w:bCs/>
          <w:i/>
          <w:color w:val="auto"/>
          <w:sz w:val="22"/>
          <w:lang w:val="en-GB"/>
        </w:rPr>
        <w:t>OF MARCO POLO</w:t>
      </w:r>
      <w:r w:rsidR="002527E4" w:rsidRPr="003D205C">
        <w:rPr>
          <w:iCs/>
          <w:color w:val="auto"/>
          <w:sz w:val="22"/>
          <w:lang w:val="en-GB"/>
        </w:rPr>
        <w:t xml:space="preserve">, </w:t>
      </w:r>
    </w:p>
    <w:p w14:paraId="4B56ADA2" w14:textId="64846383" w:rsidR="0090314D" w:rsidRDefault="00FD0028" w:rsidP="002E18E1">
      <w:pPr>
        <w:pStyle w:val="Default"/>
        <w:contextualSpacing/>
        <w:jc w:val="both"/>
        <w:rPr>
          <w:color w:val="auto"/>
          <w:sz w:val="22"/>
          <w:lang w:val="en-GB"/>
        </w:rPr>
      </w:pPr>
      <w:r w:rsidRPr="00FD0028">
        <w:rPr>
          <w:iCs/>
          <w:color w:val="auto"/>
          <w:sz w:val="22"/>
          <w:lang w:val="en-GB"/>
        </w:rPr>
        <w:t xml:space="preserve">A Special Project to celebrate the 700th anniversary of Marco Polo’s death (1324–2024), curated by Luigia Lonardelli. </w:t>
      </w:r>
    </w:p>
    <w:p w14:paraId="721990A3" w14:textId="77777777" w:rsidR="0090314D" w:rsidRDefault="002527E4" w:rsidP="0090314D">
      <w:pPr>
        <w:pStyle w:val="Default"/>
        <w:ind w:left="708"/>
        <w:contextualSpacing/>
        <w:jc w:val="both"/>
        <w:rPr>
          <w:color w:val="auto"/>
          <w:sz w:val="22"/>
          <w:lang w:val="en-GB"/>
        </w:rPr>
      </w:pPr>
      <w:r w:rsidRPr="0090314D">
        <w:rPr>
          <w:color w:val="auto"/>
          <w:sz w:val="22"/>
          <w:lang w:val="en-GB"/>
        </w:rPr>
        <w:t>The first stage was held at the Art Museum</w:t>
      </w:r>
      <w:r w:rsidR="0090314D">
        <w:rPr>
          <w:color w:val="auto"/>
          <w:sz w:val="22"/>
          <w:lang w:val="en-GB"/>
        </w:rPr>
        <w:t xml:space="preserve"> of the China Academy of Art in </w:t>
      </w:r>
      <w:r w:rsidRPr="0090314D">
        <w:rPr>
          <w:color w:val="auto"/>
          <w:sz w:val="22"/>
          <w:lang w:val="en-GB"/>
        </w:rPr>
        <w:t>Hangzhou</w:t>
      </w:r>
    </w:p>
    <w:p w14:paraId="5EF5B181" w14:textId="6732127C" w:rsidR="0090314D" w:rsidRPr="0090314D" w:rsidRDefault="002527E4" w:rsidP="0090314D">
      <w:pPr>
        <w:pStyle w:val="Default"/>
        <w:contextualSpacing/>
        <w:jc w:val="both"/>
        <w:rPr>
          <w:color w:val="auto"/>
          <w:sz w:val="22"/>
          <w:lang w:val="en-GB"/>
        </w:rPr>
      </w:pPr>
      <w:r w:rsidRPr="0090314D">
        <w:rPr>
          <w:color w:val="auto"/>
          <w:sz w:val="22"/>
          <w:lang w:val="en-GB"/>
        </w:rPr>
        <w:t xml:space="preserve">(Zhejiang, People's Republic of China), with the collective exhibition </w:t>
      </w:r>
      <w:r w:rsidRPr="0090314D">
        <w:rPr>
          <w:rStyle w:val="Enfasicorsivo"/>
          <w:sz w:val="22"/>
          <w:lang w:val="en-GB"/>
        </w:rPr>
        <w:t>The Perfect Path. Hangzhou, Marco Polo’s “city of heaven”</w:t>
      </w:r>
      <w:r w:rsidRPr="0090314D">
        <w:rPr>
          <w:color w:val="auto"/>
          <w:sz w:val="22"/>
          <w:lang w:val="en-GB"/>
        </w:rPr>
        <w:t xml:space="preserve"> (November 10</w:t>
      </w:r>
      <w:r w:rsidRPr="0090314D">
        <w:rPr>
          <w:color w:val="auto"/>
          <w:sz w:val="22"/>
          <w:vertAlign w:val="superscript"/>
          <w:lang w:val="en-GB"/>
        </w:rPr>
        <w:t>th</w:t>
      </w:r>
      <w:r w:rsidRPr="0090314D">
        <w:rPr>
          <w:color w:val="auto"/>
          <w:sz w:val="22"/>
          <w:lang w:val="en-GB"/>
        </w:rPr>
        <w:t xml:space="preserve"> 2024 - January 10</w:t>
      </w:r>
      <w:r w:rsidRPr="0090314D">
        <w:rPr>
          <w:color w:val="auto"/>
          <w:sz w:val="22"/>
          <w:vertAlign w:val="superscript"/>
          <w:lang w:val="en-GB"/>
        </w:rPr>
        <w:t>th</w:t>
      </w:r>
      <w:r w:rsidRPr="0090314D">
        <w:rPr>
          <w:color w:val="auto"/>
          <w:sz w:val="22"/>
          <w:lang w:val="en-GB"/>
        </w:rPr>
        <w:t xml:space="preserve"> 2025), a </w:t>
      </w:r>
      <w:r w:rsidRPr="0090314D">
        <w:rPr>
          <w:bCs/>
          <w:sz w:val="22"/>
          <w:lang w:val="en-GB"/>
        </w:rPr>
        <w:t xml:space="preserve">sign of the first collaboration arising from </w:t>
      </w:r>
      <w:r w:rsidRPr="003D205C">
        <w:rPr>
          <w:bCs/>
          <w:sz w:val="22"/>
          <w:lang w:val="en-GB"/>
        </w:rPr>
        <w:t xml:space="preserve">the three-year Memorandum of Understanding (MoU) </w:t>
      </w:r>
      <w:r w:rsidRPr="003D205C">
        <w:rPr>
          <w:sz w:val="22"/>
          <w:lang w:val="en-GB"/>
        </w:rPr>
        <w:t xml:space="preserve">recently signed by La Biennale di Venezia and the China Academy of Art (CAA), with the intent to promote a cultural and artistic dialogue between Italy and China. </w:t>
      </w:r>
    </w:p>
    <w:p w14:paraId="112DCD17" w14:textId="77777777" w:rsidR="0090314D" w:rsidRDefault="002527E4" w:rsidP="0090314D">
      <w:pPr>
        <w:pStyle w:val="Default"/>
        <w:ind w:left="708"/>
        <w:contextualSpacing/>
        <w:jc w:val="both"/>
        <w:rPr>
          <w:color w:val="auto"/>
          <w:sz w:val="22"/>
          <w:lang w:val="en-GB"/>
        </w:rPr>
      </w:pPr>
      <w:r w:rsidRPr="0090314D">
        <w:rPr>
          <w:color w:val="auto"/>
          <w:sz w:val="22"/>
          <w:lang w:val="en-GB"/>
        </w:rPr>
        <w:t>The second stage was held in Venice at the Biennale headquarters with the exhibition</w:t>
      </w:r>
    </w:p>
    <w:p w14:paraId="6D9F8918" w14:textId="77777777" w:rsidR="0090314D" w:rsidRDefault="002527E4" w:rsidP="0090314D">
      <w:pPr>
        <w:pStyle w:val="Default"/>
        <w:contextualSpacing/>
        <w:jc w:val="both"/>
        <w:rPr>
          <w:color w:val="auto"/>
          <w:sz w:val="22"/>
          <w:lang w:val="en-GB"/>
        </w:rPr>
      </w:pPr>
      <w:proofErr w:type="spellStart"/>
      <w:r w:rsidRPr="0090314D">
        <w:rPr>
          <w:bCs/>
          <w:i/>
          <w:iCs/>
          <w:color w:val="auto"/>
          <w:sz w:val="22"/>
          <w:lang w:val="en-GB"/>
        </w:rPr>
        <w:t>Gulnur</w:t>
      </w:r>
      <w:proofErr w:type="spellEnd"/>
      <w:r w:rsidRPr="0090314D">
        <w:rPr>
          <w:bCs/>
          <w:i/>
          <w:iCs/>
          <w:color w:val="auto"/>
          <w:sz w:val="22"/>
          <w:lang w:val="en-GB"/>
        </w:rPr>
        <w:t xml:space="preserve"> </w:t>
      </w:r>
      <w:proofErr w:type="spellStart"/>
      <w:r w:rsidRPr="0090314D">
        <w:rPr>
          <w:bCs/>
          <w:i/>
          <w:iCs/>
          <w:color w:val="auto"/>
          <w:sz w:val="22"/>
          <w:lang w:val="en-GB"/>
        </w:rPr>
        <w:t>Mukazhanova</w:t>
      </w:r>
      <w:proofErr w:type="spellEnd"/>
      <w:r w:rsidRPr="0090314D">
        <w:rPr>
          <w:bCs/>
          <w:i/>
          <w:iCs/>
          <w:color w:val="auto"/>
          <w:sz w:val="22"/>
          <w:lang w:val="en-GB"/>
        </w:rPr>
        <w:t xml:space="preserve">. Memory of Hope </w:t>
      </w:r>
      <w:r w:rsidRPr="0090314D">
        <w:rPr>
          <w:color w:val="auto"/>
          <w:sz w:val="22"/>
          <w:lang w:val="en-GB"/>
        </w:rPr>
        <w:t>(December 10</w:t>
      </w:r>
      <w:r w:rsidRPr="0090314D">
        <w:rPr>
          <w:color w:val="auto"/>
          <w:sz w:val="22"/>
          <w:vertAlign w:val="superscript"/>
          <w:lang w:val="en-GB"/>
        </w:rPr>
        <w:t>th</w:t>
      </w:r>
      <w:r w:rsidRPr="0090314D">
        <w:rPr>
          <w:color w:val="auto"/>
          <w:sz w:val="22"/>
          <w:lang w:val="en-GB"/>
        </w:rPr>
        <w:t xml:space="preserve"> 2024 - February 28</w:t>
      </w:r>
      <w:r w:rsidRPr="0090314D">
        <w:rPr>
          <w:color w:val="auto"/>
          <w:sz w:val="22"/>
          <w:vertAlign w:val="superscript"/>
          <w:lang w:val="en-GB"/>
        </w:rPr>
        <w:t>th</w:t>
      </w:r>
      <w:r w:rsidRPr="0090314D">
        <w:rPr>
          <w:color w:val="auto"/>
          <w:sz w:val="22"/>
          <w:lang w:val="en-GB"/>
        </w:rPr>
        <w:t xml:space="preserve"> 2025). </w:t>
      </w:r>
    </w:p>
    <w:p w14:paraId="498BCF87" w14:textId="77777777" w:rsidR="0090314D" w:rsidRDefault="002527E4" w:rsidP="0090314D">
      <w:pPr>
        <w:pStyle w:val="Default"/>
        <w:ind w:left="708"/>
        <w:contextualSpacing/>
        <w:jc w:val="both"/>
        <w:rPr>
          <w:color w:val="auto"/>
          <w:sz w:val="22"/>
          <w:lang w:val="en-GB"/>
        </w:rPr>
      </w:pPr>
      <w:r w:rsidRPr="0090314D">
        <w:rPr>
          <w:color w:val="auto"/>
          <w:sz w:val="22"/>
          <w:lang w:val="en-GB"/>
        </w:rPr>
        <w:t xml:space="preserve">The third stage took place in Istanbul, at </w:t>
      </w:r>
      <w:proofErr w:type="spellStart"/>
      <w:r w:rsidRPr="0090314D">
        <w:rPr>
          <w:color w:val="auto"/>
          <w:sz w:val="22"/>
          <w:lang w:val="en-GB"/>
        </w:rPr>
        <w:t>Artİstanbul</w:t>
      </w:r>
      <w:proofErr w:type="spellEnd"/>
      <w:r w:rsidRPr="0090314D">
        <w:rPr>
          <w:color w:val="auto"/>
          <w:sz w:val="22"/>
          <w:lang w:val="en-GB"/>
        </w:rPr>
        <w:t xml:space="preserve"> </w:t>
      </w:r>
      <w:proofErr w:type="spellStart"/>
      <w:r w:rsidRPr="0090314D">
        <w:rPr>
          <w:color w:val="auto"/>
          <w:sz w:val="22"/>
          <w:lang w:val="en-GB"/>
        </w:rPr>
        <w:t>Feshane</w:t>
      </w:r>
      <w:proofErr w:type="spellEnd"/>
      <w:r w:rsidRPr="0090314D">
        <w:rPr>
          <w:color w:val="auto"/>
          <w:sz w:val="22"/>
          <w:lang w:val="en-GB"/>
        </w:rPr>
        <w:t>, with the travelling</w:t>
      </w:r>
    </w:p>
    <w:p w14:paraId="6C9F7F24" w14:textId="77777777" w:rsidR="0090314D" w:rsidRDefault="002527E4" w:rsidP="0090314D">
      <w:pPr>
        <w:pStyle w:val="Default"/>
        <w:contextualSpacing/>
        <w:jc w:val="both"/>
        <w:rPr>
          <w:color w:val="auto"/>
          <w:sz w:val="22"/>
          <w:lang w:val="en-GB"/>
        </w:rPr>
      </w:pPr>
      <w:r w:rsidRPr="0090314D">
        <w:rPr>
          <w:color w:val="auto"/>
          <w:sz w:val="22"/>
          <w:lang w:val="en-GB"/>
        </w:rPr>
        <w:t xml:space="preserve">installation </w:t>
      </w:r>
      <w:r w:rsidRPr="0090314D">
        <w:rPr>
          <w:i/>
          <w:color w:val="auto"/>
          <w:sz w:val="22"/>
          <w:lang w:val="en-GB"/>
        </w:rPr>
        <w:t xml:space="preserve">Amfibio Sound Days </w:t>
      </w:r>
      <w:r w:rsidRPr="0090314D">
        <w:rPr>
          <w:color w:val="auto"/>
          <w:sz w:val="22"/>
          <w:lang w:val="en-GB"/>
        </w:rPr>
        <w:t xml:space="preserve">(2–5 October 2025), organized in collaboration with the Istanbul Foundation for Culture and Arts (İKSV). </w:t>
      </w:r>
    </w:p>
    <w:p w14:paraId="48F20193" w14:textId="77777777" w:rsidR="0090314D" w:rsidRDefault="002527E4" w:rsidP="0090314D">
      <w:pPr>
        <w:pStyle w:val="Default"/>
        <w:ind w:left="708"/>
        <w:contextualSpacing/>
        <w:jc w:val="both"/>
        <w:rPr>
          <w:color w:val="auto"/>
          <w:sz w:val="22"/>
          <w:lang w:val="en-GB"/>
        </w:rPr>
      </w:pPr>
      <w:r w:rsidRPr="0090314D">
        <w:rPr>
          <w:color w:val="auto"/>
          <w:sz w:val="22"/>
          <w:lang w:val="en-GB"/>
        </w:rPr>
        <w:t xml:space="preserve">The fourth stage was held in New Delhi, at Bikaner House, with the exhibition </w:t>
      </w:r>
    </w:p>
    <w:p w14:paraId="0FA1B07F" w14:textId="07332ECF" w:rsidR="002527E4" w:rsidRDefault="0090314D" w:rsidP="0090314D">
      <w:pPr>
        <w:pStyle w:val="Default"/>
        <w:contextualSpacing/>
        <w:jc w:val="both"/>
        <w:rPr>
          <w:color w:val="auto"/>
          <w:sz w:val="22"/>
          <w:lang w:val="en-GB"/>
        </w:rPr>
      </w:pPr>
      <w:r>
        <w:rPr>
          <w:i/>
          <w:color w:val="auto"/>
          <w:sz w:val="22"/>
          <w:lang w:val="en-GB"/>
        </w:rPr>
        <w:t xml:space="preserve">Indian </w:t>
      </w:r>
      <w:r w:rsidR="002527E4" w:rsidRPr="0090314D">
        <w:rPr>
          <w:i/>
          <w:color w:val="auto"/>
          <w:sz w:val="22"/>
          <w:lang w:val="en-GB"/>
        </w:rPr>
        <w:t xml:space="preserve">Interior </w:t>
      </w:r>
      <w:r w:rsidR="002527E4" w:rsidRPr="0090314D">
        <w:rPr>
          <w:color w:val="auto"/>
          <w:sz w:val="22"/>
          <w:lang w:val="en-GB"/>
        </w:rPr>
        <w:t>(2–28 December 2025), in collaboration with the Kiran Nadar Museum of Art (KNMA).</w:t>
      </w:r>
    </w:p>
    <w:p w14:paraId="51977CD6" w14:textId="0087C34E" w:rsidR="0090314D" w:rsidRPr="0004082B" w:rsidRDefault="0090314D" w:rsidP="0090314D">
      <w:pPr>
        <w:pStyle w:val="Default"/>
        <w:contextualSpacing/>
        <w:jc w:val="both"/>
        <w:rPr>
          <w:color w:val="auto"/>
          <w:sz w:val="10"/>
          <w:szCs w:val="10"/>
          <w:lang w:val="en-GB"/>
        </w:rPr>
      </w:pPr>
    </w:p>
    <w:p w14:paraId="67BC4FF2" w14:textId="7AF61177" w:rsidR="0090314D" w:rsidRDefault="002979FE" w:rsidP="0090314D">
      <w:pPr>
        <w:pStyle w:val="Default"/>
        <w:contextualSpacing/>
        <w:jc w:val="both"/>
        <w:rPr>
          <w:b/>
          <w:i/>
          <w:color w:val="auto"/>
          <w:sz w:val="22"/>
          <w:lang w:val="en-GB"/>
        </w:rPr>
      </w:pPr>
      <w:r w:rsidRPr="002979FE">
        <w:rPr>
          <w:b/>
          <w:i/>
          <w:color w:val="auto"/>
          <w:sz w:val="22"/>
          <w:lang w:val="en-GB"/>
        </w:rPr>
        <w:t>LA BIENNALE DELLA PAROLA</w:t>
      </w:r>
    </w:p>
    <w:p w14:paraId="21E2E59B" w14:textId="36962686" w:rsidR="002527E4" w:rsidRDefault="002979FE" w:rsidP="002E18E1">
      <w:pPr>
        <w:pStyle w:val="Default"/>
        <w:contextualSpacing/>
        <w:jc w:val="both"/>
        <w:rPr>
          <w:color w:val="auto"/>
          <w:sz w:val="22"/>
          <w:lang w:val="en-GB"/>
        </w:rPr>
      </w:pPr>
      <w:r w:rsidRPr="002979FE">
        <w:rPr>
          <w:color w:val="auto"/>
          <w:sz w:val="22"/>
          <w:lang w:val="en-GB"/>
        </w:rPr>
        <w:t xml:space="preserve">In March 2025, the first edition of La Biennale della Parola took place, titled </w:t>
      </w:r>
      <w:proofErr w:type="spellStart"/>
      <w:r w:rsidR="002527E4" w:rsidRPr="002979FE">
        <w:rPr>
          <w:bCs/>
          <w:i/>
          <w:iCs/>
          <w:color w:val="auto"/>
          <w:sz w:val="22"/>
          <w:lang w:val="en-GB"/>
        </w:rPr>
        <w:t>Expositio</w:t>
      </w:r>
      <w:proofErr w:type="spellEnd"/>
      <w:r w:rsidR="002527E4" w:rsidRPr="002979FE">
        <w:rPr>
          <w:bCs/>
          <w:i/>
          <w:iCs/>
          <w:color w:val="auto"/>
          <w:sz w:val="22"/>
          <w:lang w:val="en-GB"/>
        </w:rPr>
        <w:t xml:space="preserve"> Sancti </w:t>
      </w:r>
      <w:proofErr w:type="spellStart"/>
      <w:r w:rsidR="002527E4" w:rsidRPr="002979FE">
        <w:rPr>
          <w:bCs/>
          <w:i/>
          <w:iCs/>
          <w:color w:val="auto"/>
          <w:sz w:val="22"/>
          <w:lang w:val="en-GB"/>
        </w:rPr>
        <w:t>Evangelii</w:t>
      </w:r>
      <w:proofErr w:type="spellEnd"/>
      <w:r w:rsidR="002527E4" w:rsidRPr="002979FE">
        <w:rPr>
          <w:bCs/>
          <w:i/>
          <w:iCs/>
          <w:color w:val="auto"/>
          <w:sz w:val="22"/>
          <w:lang w:val="en-GB"/>
        </w:rPr>
        <w:t xml:space="preserve"> secundum </w:t>
      </w:r>
      <w:proofErr w:type="spellStart"/>
      <w:r w:rsidR="002527E4" w:rsidRPr="002979FE">
        <w:rPr>
          <w:bCs/>
          <w:i/>
          <w:iCs/>
          <w:color w:val="auto"/>
          <w:sz w:val="22"/>
          <w:lang w:val="en-GB"/>
        </w:rPr>
        <w:t>Iohannem</w:t>
      </w:r>
      <w:proofErr w:type="spellEnd"/>
      <w:r w:rsidR="002527E4" w:rsidRPr="002979FE">
        <w:rPr>
          <w:bCs/>
          <w:i/>
          <w:iCs/>
          <w:color w:val="auto"/>
          <w:sz w:val="22"/>
          <w:lang w:val="en-GB"/>
        </w:rPr>
        <w:t xml:space="preserve"> (Commentary on John’s Gospel)</w:t>
      </w:r>
      <w:r w:rsidR="002527E4" w:rsidRPr="002979FE">
        <w:rPr>
          <w:bCs/>
          <w:color w:val="auto"/>
          <w:sz w:val="22"/>
          <w:lang w:val="en-GB"/>
        </w:rPr>
        <w:t> </w:t>
      </w:r>
      <w:r w:rsidR="002527E4" w:rsidRPr="002979FE">
        <w:rPr>
          <w:color w:val="auto"/>
          <w:sz w:val="22"/>
          <w:lang w:val="en-GB"/>
        </w:rPr>
        <w:t>by </w:t>
      </w:r>
      <w:r w:rsidR="002527E4" w:rsidRPr="002979FE">
        <w:rPr>
          <w:bCs/>
          <w:color w:val="auto"/>
          <w:sz w:val="22"/>
          <w:lang w:val="en-GB"/>
        </w:rPr>
        <w:t>Johannes</w:t>
      </w:r>
      <w:r w:rsidR="002527E4" w:rsidRPr="002979FE">
        <w:rPr>
          <w:color w:val="auto"/>
          <w:sz w:val="22"/>
          <w:lang w:val="en-GB"/>
        </w:rPr>
        <w:t> </w:t>
      </w:r>
      <w:r w:rsidR="002527E4" w:rsidRPr="002979FE">
        <w:rPr>
          <w:bCs/>
          <w:color w:val="auto"/>
          <w:sz w:val="22"/>
          <w:lang w:val="en-GB"/>
        </w:rPr>
        <w:t>Eckhart </w:t>
      </w:r>
      <w:r w:rsidR="002527E4" w:rsidRPr="002979FE">
        <w:rPr>
          <w:color w:val="auto"/>
          <w:sz w:val="22"/>
          <w:lang w:val="en-GB"/>
        </w:rPr>
        <w:t>(1260 - 1328 ca.), the Dominican theologian and mystic known as Meister Eckhart</w:t>
      </w:r>
      <w:r w:rsidRPr="002979FE">
        <w:rPr>
          <w:color w:val="auto"/>
          <w:sz w:val="22"/>
          <w:lang w:val="en-GB"/>
        </w:rPr>
        <w:t xml:space="preserve">. </w:t>
      </w:r>
      <w:r w:rsidR="002527E4" w:rsidRPr="002979FE">
        <w:rPr>
          <w:color w:val="auto"/>
          <w:sz w:val="22"/>
          <w:lang w:val="en-GB"/>
        </w:rPr>
        <w:t xml:space="preserve">The project </w:t>
      </w:r>
      <w:r w:rsidRPr="002979FE">
        <w:rPr>
          <w:color w:val="auto"/>
          <w:sz w:val="22"/>
          <w:lang w:val="en-GB"/>
        </w:rPr>
        <w:t>staged</w:t>
      </w:r>
      <w:r w:rsidR="002527E4" w:rsidRPr="002979FE">
        <w:rPr>
          <w:color w:val="auto"/>
          <w:sz w:val="22"/>
          <w:lang w:val="en-GB"/>
        </w:rPr>
        <w:t xml:space="preserve"> the </w:t>
      </w:r>
      <w:r w:rsidR="002527E4" w:rsidRPr="002979FE">
        <w:rPr>
          <w:i/>
          <w:color w:val="auto"/>
          <w:sz w:val="22"/>
          <w:lang w:val="en-GB"/>
        </w:rPr>
        <w:t>Commentary on John’s Gospel</w:t>
      </w:r>
      <w:r w:rsidR="002527E4" w:rsidRPr="002979FE">
        <w:rPr>
          <w:color w:val="auto"/>
          <w:sz w:val="22"/>
          <w:lang w:val="en-GB"/>
        </w:rPr>
        <w:t xml:space="preserve"> in the </w:t>
      </w:r>
      <w:proofErr w:type="spellStart"/>
      <w:r w:rsidR="002527E4" w:rsidRPr="002979FE">
        <w:rPr>
          <w:color w:val="auto"/>
          <w:sz w:val="22"/>
          <w:lang w:val="en-GB"/>
        </w:rPr>
        <w:t>Portego</w:t>
      </w:r>
      <w:proofErr w:type="spellEnd"/>
      <w:r w:rsidR="002527E4" w:rsidRPr="002979FE">
        <w:rPr>
          <w:color w:val="auto"/>
          <w:sz w:val="22"/>
          <w:lang w:val="en-GB"/>
        </w:rPr>
        <w:t xml:space="preserve"> delle </w:t>
      </w:r>
      <w:proofErr w:type="spellStart"/>
      <w:r w:rsidR="002527E4" w:rsidRPr="002979FE">
        <w:rPr>
          <w:color w:val="auto"/>
          <w:sz w:val="22"/>
          <w:lang w:val="en-GB"/>
        </w:rPr>
        <w:t>Colonne</w:t>
      </w:r>
      <w:proofErr w:type="spellEnd"/>
      <w:r w:rsidR="002527E4" w:rsidRPr="002979FE">
        <w:rPr>
          <w:color w:val="auto"/>
          <w:sz w:val="22"/>
          <w:lang w:val="en-GB"/>
        </w:rPr>
        <w:t xml:space="preserve"> of the Scuola Grande di San Marco, the atrium of the monumental sixteenth-century complex known today as the Ospedale Civile SS. </w:t>
      </w:r>
      <w:r w:rsidR="002527E4" w:rsidRPr="002979FE">
        <w:rPr>
          <w:color w:val="auto"/>
          <w:sz w:val="22"/>
        </w:rPr>
        <w:t xml:space="preserve">Giovanni e Paolo with </w:t>
      </w:r>
      <w:proofErr w:type="spellStart"/>
      <w:r w:rsidR="002527E4" w:rsidRPr="002979FE">
        <w:rPr>
          <w:color w:val="auto"/>
          <w:sz w:val="22"/>
        </w:rPr>
        <w:t>actors</w:t>
      </w:r>
      <w:proofErr w:type="spellEnd"/>
      <w:r w:rsidR="002527E4" w:rsidRPr="002979FE">
        <w:rPr>
          <w:color w:val="auto"/>
          <w:sz w:val="22"/>
        </w:rPr>
        <w:t xml:space="preserve"> Federica Fracassi, Leda Kreider, Dario Aita </w:t>
      </w:r>
      <w:proofErr w:type="spellStart"/>
      <w:r w:rsidR="002527E4" w:rsidRPr="002979FE">
        <w:rPr>
          <w:color w:val="auto"/>
          <w:sz w:val="22"/>
        </w:rPr>
        <w:t>together</w:t>
      </w:r>
      <w:proofErr w:type="spellEnd"/>
      <w:r w:rsidR="002527E4" w:rsidRPr="002979FE">
        <w:rPr>
          <w:color w:val="auto"/>
          <w:sz w:val="22"/>
        </w:rPr>
        <w:t xml:space="preserve"> with the Coro della Cappella Marciana led by Maestro Marco Gemmani. </w:t>
      </w:r>
      <w:r w:rsidR="002527E4" w:rsidRPr="002979FE">
        <w:rPr>
          <w:color w:val="auto"/>
          <w:sz w:val="22"/>
          <w:lang w:val="en-GB"/>
        </w:rPr>
        <w:t xml:space="preserve">The dramaturgy and direction are by Antonello Pocetti and the stage concept by Antonino Viola, video images by Andrew Quinn and the sound diffusion by Thierry </w:t>
      </w:r>
      <w:proofErr w:type="spellStart"/>
      <w:r w:rsidR="002527E4" w:rsidRPr="002979FE">
        <w:rPr>
          <w:color w:val="auto"/>
          <w:sz w:val="22"/>
          <w:lang w:val="en-GB"/>
        </w:rPr>
        <w:t>Coduys</w:t>
      </w:r>
      <w:proofErr w:type="spellEnd"/>
      <w:r w:rsidR="002527E4" w:rsidRPr="002979FE">
        <w:rPr>
          <w:color w:val="auto"/>
          <w:sz w:val="22"/>
          <w:lang w:val="en-GB"/>
        </w:rPr>
        <w:t>.</w:t>
      </w:r>
    </w:p>
    <w:p w14:paraId="3950C330" w14:textId="77777777" w:rsidR="002979FE" w:rsidRPr="002979FE" w:rsidRDefault="002979FE" w:rsidP="002E18E1">
      <w:pPr>
        <w:pStyle w:val="Default"/>
        <w:contextualSpacing/>
        <w:jc w:val="both"/>
        <w:rPr>
          <w:color w:val="auto"/>
          <w:sz w:val="10"/>
          <w:szCs w:val="10"/>
          <w:lang w:val="en-GB"/>
        </w:rPr>
      </w:pPr>
    </w:p>
    <w:p w14:paraId="188F1CD7" w14:textId="77777777" w:rsidR="002527E4" w:rsidRPr="003D205C" w:rsidRDefault="002527E4" w:rsidP="009E09CC">
      <w:pPr>
        <w:pStyle w:val="Default"/>
        <w:contextualSpacing/>
        <w:jc w:val="both"/>
        <w:rPr>
          <w:color w:val="auto"/>
          <w:sz w:val="4"/>
          <w:szCs w:val="6"/>
          <w:lang w:val="en-GB"/>
        </w:rPr>
      </w:pPr>
    </w:p>
    <w:p w14:paraId="45521A0E" w14:textId="6A5CE07A" w:rsidR="002527E4" w:rsidRDefault="002979FE" w:rsidP="002E18E1">
      <w:pPr>
        <w:pStyle w:val="Default"/>
        <w:contextualSpacing/>
        <w:jc w:val="both"/>
        <w:rPr>
          <w:bCs/>
          <w:iCs/>
          <w:color w:val="auto"/>
          <w:sz w:val="22"/>
          <w:lang w:val="en-GB"/>
        </w:rPr>
      </w:pPr>
      <w:r w:rsidRPr="002979FE">
        <w:rPr>
          <w:b/>
          <w:bCs/>
          <w:i/>
          <w:iCs/>
          <w:color w:val="auto"/>
          <w:sz w:val="22"/>
          <w:lang w:val="en-GB"/>
        </w:rPr>
        <w:t>LE GUERRE E LA PACE</w:t>
      </w:r>
      <w:r w:rsidRPr="002979FE">
        <w:rPr>
          <w:bCs/>
          <w:iCs/>
          <w:color w:val="auto"/>
          <w:sz w:val="22"/>
          <w:lang w:val="en-GB"/>
        </w:rPr>
        <w:t xml:space="preserve"> </w:t>
      </w:r>
      <w:r w:rsidR="002527E4" w:rsidRPr="003D205C">
        <w:rPr>
          <w:b/>
          <w:bCs/>
          <w:iCs/>
          <w:color w:val="auto"/>
          <w:sz w:val="22"/>
          <w:lang w:val="en-GB"/>
        </w:rPr>
        <w:t xml:space="preserve">(Wars and Peace) </w:t>
      </w:r>
      <w:r w:rsidR="002527E4" w:rsidRPr="002979FE">
        <w:rPr>
          <w:bCs/>
          <w:iCs/>
          <w:color w:val="auto"/>
          <w:sz w:val="22"/>
          <w:lang w:val="en-GB"/>
        </w:rPr>
        <w:t>is</w:t>
      </w:r>
      <w:r w:rsidR="002527E4" w:rsidRPr="003D205C">
        <w:rPr>
          <w:bCs/>
          <w:iCs/>
          <w:color w:val="auto"/>
          <w:sz w:val="22"/>
          <w:lang w:val="en-GB"/>
        </w:rPr>
        <w:t xml:space="preserve"> an encounter focused on the theme of conflict in European thought. </w:t>
      </w:r>
      <w:r w:rsidR="002527E4" w:rsidRPr="0004082B">
        <w:rPr>
          <w:iCs/>
          <w:color w:val="auto"/>
          <w:sz w:val="22"/>
          <w:lang w:val="en-GB"/>
        </w:rPr>
        <w:t xml:space="preserve">On 6 November 2025 at the Sala delle </w:t>
      </w:r>
      <w:proofErr w:type="spellStart"/>
      <w:r w:rsidR="002527E4" w:rsidRPr="0004082B">
        <w:rPr>
          <w:iCs/>
          <w:color w:val="auto"/>
          <w:sz w:val="22"/>
          <w:lang w:val="en-GB"/>
        </w:rPr>
        <w:t>Colonne</w:t>
      </w:r>
      <w:proofErr w:type="spellEnd"/>
      <w:r w:rsidR="002527E4" w:rsidRPr="0004082B">
        <w:rPr>
          <w:iCs/>
          <w:color w:val="auto"/>
          <w:sz w:val="22"/>
          <w:lang w:val="en-GB"/>
        </w:rPr>
        <w:t xml:space="preserve">, Ca’ </w:t>
      </w:r>
      <w:proofErr w:type="spellStart"/>
      <w:r w:rsidR="002527E4" w:rsidRPr="0004082B">
        <w:rPr>
          <w:iCs/>
          <w:color w:val="auto"/>
          <w:sz w:val="22"/>
          <w:lang w:val="en-GB"/>
        </w:rPr>
        <w:t>Giustinian</w:t>
      </w:r>
      <w:proofErr w:type="spellEnd"/>
      <w:r w:rsidR="002527E4" w:rsidRPr="0004082B">
        <w:rPr>
          <w:iCs/>
          <w:color w:val="auto"/>
          <w:sz w:val="22"/>
          <w:lang w:val="en-GB"/>
        </w:rPr>
        <w:t xml:space="preserve">, the philosopher Massimo Cacciari held a Lectio </w:t>
      </w:r>
      <w:proofErr w:type="spellStart"/>
      <w:r w:rsidR="002527E4" w:rsidRPr="0004082B">
        <w:rPr>
          <w:iCs/>
          <w:color w:val="auto"/>
          <w:sz w:val="22"/>
          <w:lang w:val="en-GB"/>
        </w:rPr>
        <w:t>Magistralis</w:t>
      </w:r>
      <w:proofErr w:type="spellEnd"/>
      <w:r w:rsidR="002527E4" w:rsidRPr="0004082B">
        <w:rPr>
          <w:iCs/>
          <w:color w:val="auto"/>
          <w:sz w:val="22"/>
          <w:lang w:val="en-GB"/>
        </w:rPr>
        <w:t xml:space="preserve"> titled </w:t>
      </w:r>
      <w:r w:rsidR="002527E4" w:rsidRPr="0004082B">
        <w:rPr>
          <w:i/>
          <w:iCs/>
          <w:color w:val="auto"/>
          <w:sz w:val="22"/>
          <w:lang w:val="en-GB"/>
        </w:rPr>
        <w:t>The death of jus belli</w:t>
      </w:r>
      <w:r w:rsidR="002527E4" w:rsidRPr="0004082B">
        <w:rPr>
          <w:iCs/>
          <w:color w:val="auto"/>
          <w:sz w:val="22"/>
          <w:lang w:val="en-GB"/>
        </w:rPr>
        <w:t>,</w:t>
      </w:r>
      <w:r w:rsidR="002527E4" w:rsidRPr="003D205C">
        <w:rPr>
          <w:bCs/>
          <w:iCs/>
          <w:color w:val="auto"/>
          <w:sz w:val="22"/>
          <w:lang w:val="en-GB"/>
        </w:rPr>
        <w:t xml:space="preserve"> inspired by two fundamental writings: </w:t>
      </w:r>
      <w:r w:rsidR="002527E4" w:rsidRPr="003D205C">
        <w:rPr>
          <w:bCs/>
          <w:i/>
          <w:iCs/>
          <w:color w:val="auto"/>
          <w:sz w:val="22"/>
          <w:lang w:val="en-GB"/>
        </w:rPr>
        <w:t xml:space="preserve">Zum </w:t>
      </w:r>
      <w:proofErr w:type="spellStart"/>
      <w:r w:rsidR="002527E4" w:rsidRPr="003D205C">
        <w:rPr>
          <w:bCs/>
          <w:i/>
          <w:iCs/>
          <w:color w:val="auto"/>
          <w:sz w:val="22"/>
          <w:lang w:val="en-GB"/>
        </w:rPr>
        <w:t>ewigen</w:t>
      </w:r>
      <w:proofErr w:type="spellEnd"/>
      <w:r w:rsidR="002527E4" w:rsidRPr="003D205C">
        <w:rPr>
          <w:bCs/>
          <w:i/>
          <w:iCs/>
          <w:color w:val="auto"/>
          <w:sz w:val="22"/>
          <w:lang w:val="en-GB"/>
        </w:rPr>
        <w:t xml:space="preserve"> Frieden</w:t>
      </w:r>
      <w:r w:rsidR="002527E4" w:rsidRPr="003D205C">
        <w:rPr>
          <w:bCs/>
          <w:iCs/>
          <w:color w:val="auto"/>
          <w:sz w:val="22"/>
          <w:lang w:val="en-GB"/>
        </w:rPr>
        <w:t xml:space="preserve"> (Perpetual Peace) by Immanuel Kant and </w:t>
      </w:r>
      <w:r w:rsidR="002527E4" w:rsidRPr="003D205C">
        <w:rPr>
          <w:bCs/>
          <w:i/>
          <w:iCs/>
          <w:color w:val="auto"/>
          <w:sz w:val="22"/>
          <w:lang w:val="en-GB"/>
        </w:rPr>
        <w:t>Der Friede</w:t>
      </w:r>
      <w:r w:rsidR="002527E4" w:rsidRPr="003D205C">
        <w:rPr>
          <w:bCs/>
          <w:iCs/>
          <w:color w:val="auto"/>
          <w:sz w:val="22"/>
          <w:lang w:val="en-GB"/>
        </w:rPr>
        <w:t xml:space="preserve"> (The Peace: A word to the youth of Europe: A word to the youth of the world) by Ernst Jünger.</w:t>
      </w:r>
    </w:p>
    <w:p w14:paraId="081C9293" w14:textId="77777777" w:rsidR="002979FE" w:rsidRPr="002979FE" w:rsidRDefault="002979FE" w:rsidP="002E18E1">
      <w:pPr>
        <w:pStyle w:val="Default"/>
        <w:contextualSpacing/>
        <w:jc w:val="both"/>
        <w:rPr>
          <w:b/>
          <w:bCs/>
          <w:i/>
          <w:iCs/>
          <w:color w:val="auto"/>
          <w:sz w:val="10"/>
          <w:szCs w:val="10"/>
          <w:lang w:val="en-GB"/>
        </w:rPr>
      </w:pPr>
    </w:p>
    <w:p w14:paraId="79BE5C88" w14:textId="77777777" w:rsidR="002527E4" w:rsidRPr="003D205C" w:rsidRDefault="002527E4" w:rsidP="009E09CC">
      <w:pPr>
        <w:pStyle w:val="Default"/>
        <w:contextualSpacing/>
        <w:jc w:val="both"/>
        <w:rPr>
          <w:b/>
          <w:bCs/>
          <w:i/>
          <w:iCs/>
          <w:color w:val="auto"/>
          <w:sz w:val="4"/>
          <w:szCs w:val="6"/>
          <w:lang w:val="en-GB"/>
        </w:rPr>
      </w:pPr>
    </w:p>
    <w:p w14:paraId="16F0B842" w14:textId="3892573F" w:rsidR="002527E4" w:rsidRPr="002979FE" w:rsidRDefault="002979FE" w:rsidP="002E18E1">
      <w:pPr>
        <w:pStyle w:val="Default"/>
        <w:contextualSpacing/>
        <w:jc w:val="both"/>
        <w:rPr>
          <w:bCs/>
          <w:i/>
          <w:iCs/>
          <w:color w:val="auto"/>
          <w:sz w:val="22"/>
          <w:lang w:val="en-GB"/>
        </w:rPr>
      </w:pPr>
      <w:r w:rsidRPr="002979FE">
        <w:rPr>
          <w:b/>
          <w:bCs/>
          <w:i/>
          <w:iCs/>
          <w:color w:val="auto"/>
          <w:sz w:val="22"/>
          <w:lang w:val="en-GB"/>
        </w:rPr>
        <w:t>ARCIPELAGO BATTIATO</w:t>
      </w:r>
      <w:r w:rsidRPr="003D205C">
        <w:rPr>
          <w:bCs/>
          <w:iCs/>
          <w:color w:val="auto"/>
          <w:sz w:val="22"/>
          <w:lang w:val="en-GB"/>
        </w:rPr>
        <w:t xml:space="preserve"> </w:t>
      </w:r>
      <w:r w:rsidR="002527E4" w:rsidRPr="002979FE">
        <w:rPr>
          <w:bCs/>
          <w:iCs/>
          <w:color w:val="auto"/>
          <w:sz w:val="22"/>
          <w:lang w:val="en-GB"/>
        </w:rPr>
        <w:t xml:space="preserve">is a tribute to the composer and philosopher Franco Battiato (1945-2021) in collaboration with the publishing company SZ Sugar on the eightieth anniversary of his birth, that was performed on 17 and 18 November 2025 at the Teatro alle </w:t>
      </w:r>
      <w:proofErr w:type="spellStart"/>
      <w:r w:rsidR="002527E4" w:rsidRPr="002979FE">
        <w:rPr>
          <w:bCs/>
          <w:iCs/>
          <w:color w:val="auto"/>
          <w:sz w:val="22"/>
          <w:lang w:val="en-GB"/>
        </w:rPr>
        <w:t>Tese</w:t>
      </w:r>
      <w:proofErr w:type="spellEnd"/>
      <w:r w:rsidR="002527E4" w:rsidRPr="002979FE">
        <w:rPr>
          <w:bCs/>
          <w:iCs/>
          <w:color w:val="auto"/>
          <w:sz w:val="22"/>
          <w:lang w:val="en-GB"/>
        </w:rPr>
        <w:t xml:space="preserve"> in the </w:t>
      </w:r>
      <w:proofErr w:type="spellStart"/>
      <w:r w:rsidR="002527E4" w:rsidRPr="002979FE">
        <w:rPr>
          <w:bCs/>
          <w:iCs/>
          <w:color w:val="auto"/>
          <w:sz w:val="22"/>
          <w:lang w:val="en-GB"/>
        </w:rPr>
        <w:t>Arsenale</w:t>
      </w:r>
      <w:proofErr w:type="spellEnd"/>
      <w:r w:rsidR="002527E4" w:rsidRPr="002979FE">
        <w:rPr>
          <w:bCs/>
          <w:i/>
          <w:iCs/>
          <w:color w:val="auto"/>
          <w:sz w:val="22"/>
          <w:lang w:val="en-GB"/>
        </w:rPr>
        <w:t xml:space="preserve">. </w:t>
      </w:r>
      <w:r w:rsidR="002527E4" w:rsidRPr="002979FE">
        <w:rPr>
          <w:bCs/>
          <w:iCs/>
          <w:color w:val="auto"/>
          <w:sz w:val="22"/>
          <w:lang w:val="en-GB"/>
        </w:rPr>
        <w:t xml:space="preserve">Conceived </w:t>
      </w:r>
      <w:r w:rsidR="002527E4" w:rsidRPr="002979FE">
        <w:rPr>
          <w:bCs/>
          <w:iCs/>
          <w:color w:val="auto"/>
          <w:sz w:val="22"/>
          <w:lang w:val="en-GB"/>
        </w:rPr>
        <w:lastRenderedPageBreak/>
        <w:t xml:space="preserve">as a musical narrative that unfurls among island-stages distributed throughout the sixteenth-century spaces of the Teatro alle </w:t>
      </w:r>
      <w:proofErr w:type="spellStart"/>
      <w:r w:rsidR="002527E4" w:rsidRPr="002979FE">
        <w:rPr>
          <w:bCs/>
          <w:iCs/>
          <w:color w:val="auto"/>
          <w:sz w:val="22"/>
          <w:lang w:val="en-GB"/>
        </w:rPr>
        <w:t>Tese</w:t>
      </w:r>
      <w:proofErr w:type="spellEnd"/>
      <w:r w:rsidR="002527E4" w:rsidRPr="002979FE">
        <w:rPr>
          <w:bCs/>
          <w:iCs/>
          <w:color w:val="auto"/>
          <w:sz w:val="22"/>
          <w:lang w:val="en-GB"/>
        </w:rPr>
        <w:t xml:space="preserve"> at the </w:t>
      </w:r>
      <w:proofErr w:type="spellStart"/>
      <w:r w:rsidR="002527E4" w:rsidRPr="002979FE">
        <w:rPr>
          <w:bCs/>
          <w:iCs/>
          <w:color w:val="auto"/>
          <w:sz w:val="22"/>
          <w:lang w:val="en-GB"/>
        </w:rPr>
        <w:t>Arsenale</w:t>
      </w:r>
      <w:proofErr w:type="spellEnd"/>
      <w:r w:rsidR="002527E4" w:rsidRPr="002979FE">
        <w:rPr>
          <w:bCs/>
          <w:iCs/>
          <w:color w:val="auto"/>
          <w:sz w:val="22"/>
          <w:lang w:val="en-GB"/>
        </w:rPr>
        <w:t xml:space="preserve">, </w:t>
      </w:r>
      <w:proofErr w:type="spellStart"/>
      <w:r w:rsidR="002527E4" w:rsidRPr="002979FE">
        <w:rPr>
          <w:bCs/>
          <w:i/>
          <w:iCs/>
          <w:color w:val="auto"/>
          <w:sz w:val="22"/>
          <w:lang w:val="en-GB"/>
        </w:rPr>
        <w:t>Arcipelago</w:t>
      </w:r>
      <w:proofErr w:type="spellEnd"/>
      <w:r w:rsidR="002527E4" w:rsidRPr="002979FE">
        <w:rPr>
          <w:bCs/>
          <w:i/>
          <w:iCs/>
          <w:color w:val="auto"/>
          <w:sz w:val="22"/>
          <w:lang w:val="en-GB"/>
        </w:rPr>
        <w:t xml:space="preserve"> Battiato</w:t>
      </w:r>
      <w:r w:rsidR="002527E4" w:rsidRPr="002979FE">
        <w:rPr>
          <w:bCs/>
          <w:iCs/>
          <w:color w:val="auto"/>
          <w:sz w:val="22"/>
          <w:lang w:val="en-GB"/>
        </w:rPr>
        <w:t xml:space="preserve"> presents the musician’s materials in a new form, with transcriptions, arrangements, and elaborations by the composers Leonardo Marino and Michele Tadini, who is also responsible for the electronic texture and the sound projection with Thierry </w:t>
      </w:r>
      <w:proofErr w:type="spellStart"/>
      <w:r w:rsidR="002527E4" w:rsidRPr="002979FE">
        <w:rPr>
          <w:bCs/>
          <w:iCs/>
          <w:color w:val="auto"/>
          <w:sz w:val="22"/>
          <w:lang w:val="en-GB"/>
        </w:rPr>
        <w:t>Coduys</w:t>
      </w:r>
      <w:proofErr w:type="spellEnd"/>
      <w:r w:rsidR="002527E4" w:rsidRPr="002979FE">
        <w:rPr>
          <w:bCs/>
          <w:iCs/>
          <w:color w:val="auto"/>
          <w:sz w:val="22"/>
          <w:lang w:val="en-GB"/>
        </w:rPr>
        <w:t xml:space="preserve">. On stage: Malika Ayane, author and performer with the vocal versatility to range across genres, is accompanied by Leonardo Marino on the piano and keyboards, Flavio Virzi on the guitar, Simone Beneventi on percussion, Silvia Mandolini on the violin, </w:t>
      </w:r>
      <w:r w:rsidR="002527E4" w:rsidRPr="0004082B">
        <w:rPr>
          <w:bCs/>
          <w:color w:val="auto"/>
          <w:sz w:val="22"/>
          <w:lang w:val="en-GB"/>
        </w:rPr>
        <w:t>Elide Sulsenti</w:t>
      </w:r>
      <w:r w:rsidR="002527E4" w:rsidRPr="002979FE">
        <w:rPr>
          <w:bCs/>
          <w:iCs/>
          <w:color w:val="auto"/>
          <w:sz w:val="22"/>
          <w:lang w:val="en-GB"/>
        </w:rPr>
        <w:t xml:space="preserve"> on the cello, with the multi-instrumentalist Diego Ronzio. The sets and direction are by Antonello Pocetti and Antonino Viola.</w:t>
      </w:r>
    </w:p>
    <w:p w14:paraId="2BD9705A" w14:textId="77777777" w:rsidR="002527E4" w:rsidRPr="003D205C" w:rsidRDefault="002527E4" w:rsidP="009E09CC">
      <w:pPr>
        <w:pStyle w:val="Default"/>
        <w:contextualSpacing/>
        <w:jc w:val="both"/>
        <w:rPr>
          <w:b/>
          <w:bCs/>
          <w:i/>
          <w:iCs/>
          <w:color w:val="auto"/>
          <w:sz w:val="4"/>
          <w:szCs w:val="6"/>
          <w:lang w:val="en-GB"/>
        </w:rPr>
      </w:pPr>
    </w:p>
    <w:p w14:paraId="4FB80543" w14:textId="5DBFDFFA" w:rsidR="002527E4" w:rsidRPr="002979FE" w:rsidRDefault="002979FE" w:rsidP="002E18E1">
      <w:pPr>
        <w:pStyle w:val="Default"/>
        <w:contextualSpacing/>
        <w:jc w:val="both"/>
        <w:rPr>
          <w:bCs/>
          <w:i/>
          <w:iCs/>
          <w:color w:val="auto"/>
          <w:sz w:val="22"/>
          <w:lang w:val="en-GB"/>
        </w:rPr>
      </w:pPr>
      <w:r w:rsidRPr="002979FE">
        <w:rPr>
          <w:b/>
          <w:bCs/>
          <w:i/>
          <w:iCs/>
          <w:color w:val="auto"/>
          <w:sz w:val="22"/>
          <w:lang w:val="en-GB"/>
        </w:rPr>
        <w:t>CORO</w:t>
      </w:r>
      <w:r w:rsidR="002527E4" w:rsidRPr="003D205C">
        <w:rPr>
          <w:bCs/>
          <w:iCs/>
          <w:color w:val="auto"/>
          <w:sz w:val="22"/>
          <w:lang w:val="en-GB"/>
        </w:rPr>
        <w:t xml:space="preserve"> </w:t>
      </w:r>
      <w:r w:rsidR="002527E4" w:rsidRPr="002979FE">
        <w:rPr>
          <w:bCs/>
          <w:iCs/>
          <w:color w:val="auto"/>
          <w:sz w:val="22"/>
          <w:lang w:val="en-GB"/>
        </w:rPr>
        <w:t xml:space="preserve">is the masterpiece composed </w:t>
      </w:r>
      <w:r w:rsidR="002527E4" w:rsidRPr="0004082B">
        <w:rPr>
          <w:bCs/>
          <w:color w:val="auto"/>
          <w:sz w:val="22"/>
          <w:lang w:val="en-GB"/>
        </w:rPr>
        <w:t>by Luciano Berio</w:t>
      </w:r>
      <w:r w:rsidR="002527E4" w:rsidRPr="002979FE">
        <w:rPr>
          <w:bCs/>
          <w:iCs/>
          <w:color w:val="auto"/>
          <w:sz w:val="22"/>
          <w:lang w:val="en-GB"/>
        </w:rPr>
        <w:t xml:space="preserve"> between 1974 and 1976, which premiered in Italy at the Biennale Teatro e Musica directed by Luca Ronconi in 1976. Coro was presented on 6 and 7 December 2025 at the Teatro La Fenice in a new production that featured original choreographies by Sir Wayne McGregor. A tribute dedicated by La Biennale di Venezia to the great composer on the one hundredth anniversary of his birth, in collaboration with the Fondazione Teatro La Fenice and with the contribution of the Ministry of Culture</w:t>
      </w:r>
      <w:r w:rsidR="002527E4" w:rsidRPr="002979FE">
        <w:rPr>
          <w:bCs/>
          <w:i/>
          <w:iCs/>
          <w:color w:val="auto"/>
          <w:sz w:val="22"/>
          <w:lang w:val="en-GB"/>
        </w:rPr>
        <w:t>.</w:t>
      </w:r>
    </w:p>
    <w:p w14:paraId="71BE8B4F" w14:textId="25006A4A" w:rsidR="00E2594D" w:rsidRDefault="00E2594D" w:rsidP="009E09CC">
      <w:pPr>
        <w:spacing w:after="0" w:line="240" w:lineRule="auto"/>
        <w:contextualSpacing/>
        <w:jc w:val="both"/>
        <w:rPr>
          <w:rFonts w:ascii="Palatino Linotype" w:hAnsi="Palatino Linotype" w:cs="Times New Roman"/>
          <w:b/>
          <w:bCs/>
        </w:rPr>
      </w:pPr>
    </w:p>
    <w:p w14:paraId="79881B8C" w14:textId="1ECFB97D" w:rsidR="00D959DB" w:rsidRDefault="00ED2624" w:rsidP="009E09CC">
      <w:pPr>
        <w:spacing w:after="0" w:line="240" w:lineRule="auto"/>
        <w:contextualSpacing/>
        <w:jc w:val="both"/>
        <w:rPr>
          <w:rFonts w:ascii="Palatino Linotype" w:hAnsi="Palatino Linotype" w:cs="Times New Roman"/>
          <w:b/>
          <w:bCs/>
          <w:sz w:val="28"/>
          <w:szCs w:val="28"/>
        </w:rPr>
      </w:pPr>
      <w:r>
        <w:rPr>
          <w:rFonts w:ascii="Palatino Linotype" w:hAnsi="Palatino Linotype" w:cs="Times New Roman"/>
          <w:b/>
          <w:bCs/>
          <w:sz w:val="28"/>
          <w:szCs w:val="28"/>
        </w:rPr>
        <w:t>Magazine</w:t>
      </w:r>
      <w:r w:rsidR="00D959DB" w:rsidRPr="00776877">
        <w:rPr>
          <w:rFonts w:ascii="Palatino Linotype" w:hAnsi="Palatino Linotype" w:cs="Times New Roman"/>
          <w:b/>
          <w:bCs/>
          <w:sz w:val="28"/>
          <w:szCs w:val="28"/>
        </w:rPr>
        <w:t xml:space="preserve"> La Biennale di Venezia</w:t>
      </w:r>
    </w:p>
    <w:p w14:paraId="7595BC7F" w14:textId="77777777" w:rsidR="00776877" w:rsidRPr="002979FE" w:rsidRDefault="00776877" w:rsidP="009E09CC">
      <w:pPr>
        <w:spacing w:after="0" w:line="240" w:lineRule="auto"/>
        <w:contextualSpacing/>
        <w:jc w:val="both"/>
        <w:rPr>
          <w:rFonts w:ascii="Palatino Linotype" w:hAnsi="Palatino Linotype" w:cs="Times New Roman"/>
          <w:sz w:val="10"/>
          <w:szCs w:val="14"/>
        </w:rPr>
      </w:pPr>
    </w:p>
    <w:p w14:paraId="0EBB1B03" w14:textId="3BD8C29E" w:rsidR="002527E4" w:rsidRPr="003D205C" w:rsidRDefault="002979FE" w:rsidP="009E09CC">
      <w:pPr>
        <w:pStyle w:val="rtejustify"/>
        <w:shd w:val="clear" w:color="auto" w:fill="FFFFFF"/>
        <w:spacing w:before="0" w:beforeAutospacing="0" w:after="0" w:afterAutospacing="0"/>
        <w:contextualSpacing/>
        <w:jc w:val="both"/>
        <w:rPr>
          <w:rFonts w:ascii="Palatino Linotype" w:hAnsi="Palatino Linotype"/>
          <w:sz w:val="22"/>
          <w:lang w:val="en-GB"/>
        </w:rPr>
      </w:pPr>
      <w:r w:rsidRPr="002979FE">
        <w:rPr>
          <w:rStyle w:val="Enfasigrassetto"/>
          <w:rFonts w:ascii="Palatino Linotype" w:hAnsi="Palatino Linotype"/>
          <w:b w:val="0"/>
          <w:sz w:val="22"/>
          <w:lang w:val="en-GB"/>
        </w:rPr>
        <w:t>In 2024, the Magazine La Biennale di Venezia was relaunched as an activity of the Archive</w:t>
      </w:r>
      <w:r w:rsidR="002527E4" w:rsidRPr="002979FE">
        <w:rPr>
          <w:rFonts w:ascii="Palatino Linotype" w:hAnsi="Palatino Linotype"/>
          <w:b/>
          <w:sz w:val="22"/>
          <w:lang w:val="en-GB"/>
        </w:rPr>
        <w:t>.</w:t>
      </w:r>
      <w:r w:rsidR="002527E4" w:rsidRPr="003D205C">
        <w:rPr>
          <w:rFonts w:ascii="Palatino Linotype" w:hAnsi="Palatino Linotype"/>
          <w:sz w:val="22"/>
          <w:lang w:val="en-GB"/>
        </w:rPr>
        <w:t xml:space="preserve"> The magazine, whose launch issue was released in July 1950 and which remained active until 1971, publishing 68 issues, was reborn with the same spirit and nature that had characterised it since the first edition, </w:t>
      </w:r>
      <w:r w:rsidR="002527E4">
        <w:rPr>
          <w:rFonts w:ascii="Palatino Linotype" w:hAnsi="Palatino Linotype"/>
          <w:sz w:val="22"/>
          <w:lang w:val="en-GB"/>
        </w:rPr>
        <w:t>guided by one key word</w:t>
      </w:r>
      <w:r w:rsidR="002527E4" w:rsidRPr="003D205C">
        <w:rPr>
          <w:rFonts w:ascii="Palatino Linotype" w:hAnsi="Palatino Linotype"/>
          <w:sz w:val="22"/>
          <w:lang w:val="en-GB"/>
        </w:rPr>
        <w:t xml:space="preserve">, </w:t>
      </w:r>
      <w:r w:rsidR="002527E4" w:rsidRPr="003D205C">
        <w:rPr>
          <w:rFonts w:ascii="Palatino Linotype" w:hAnsi="Palatino Linotype"/>
          <w:i/>
          <w:sz w:val="22"/>
          <w:lang w:val="en-GB"/>
        </w:rPr>
        <w:t>research</w:t>
      </w:r>
      <w:r w:rsidR="002527E4" w:rsidRPr="003D205C">
        <w:rPr>
          <w:rFonts w:ascii="Palatino Linotype" w:hAnsi="Palatino Linotype"/>
          <w:sz w:val="22"/>
          <w:lang w:val="en-GB"/>
        </w:rPr>
        <w:t>.</w:t>
      </w:r>
    </w:p>
    <w:p w14:paraId="3B080321" w14:textId="77777777" w:rsidR="002527E4" w:rsidRPr="002979FE" w:rsidRDefault="002527E4" w:rsidP="009E09CC">
      <w:pPr>
        <w:pStyle w:val="rtejustify"/>
        <w:shd w:val="clear" w:color="auto" w:fill="FFFFFF"/>
        <w:spacing w:before="0" w:beforeAutospacing="0" w:after="0" w:afterAutospacing="0"/>
        <w:contextualSpacing/>
        <w:jc w:val="both"/>
        <w:rPr>
          <w:rFonts w:ascii="Palatino Linotype" w:hAnsi="Palatino Linotype"/>
          <w:sz w:val="10"/>
          <w:szCs w:val="16"/>
          <w:lang w:val="en-GB"/>
        </w:rPr>
      </w:pPr>
    </w:p>
    <w:p w14:paraId="135846EF" w14:textId="4AE03F5D" w:rsidR="002527E4" w:rsidRPr="003D205C" w:rsidRDefault="002527E4" w:rsidP="009E09CC">
      <w:pPr>
        <w:pStyle w:val="rtejustify"/>
        <w:shd w:val="clear" w:color="auto" w:fill="FFFFFF"/>
        <w:spacing w:before="0" w:beforeAutospacing="0" w:after="0" w:afterAutospacing="0"/>
        <w:contextualSpacing/>
        <w:jc w:val="both"/>
        <w:rPr>
          <w:rFonts w:ascii="Palatino Linotype" w:hAnsi="Palatino Linotype"/>
          <w:sz w:val="22"/>
          <w:lang w:val="en-GB"/>
        </w:rPr>
      </w:pPr>
      <w:r w:rsidRPr="003D205C">
        <w:rPr>
          <w:rFonts w:ascii="Palatino Linotype" w:hAnsi="Palatino Linotype"/>
          <w:sz w:val="22"/>
          <w:lang w:val="en-GB"/>
        </w:rPr>
        <w:t>Conceived and produced as a printed edition, and featuring a significant iconographic apparatus that dr</w:t>
      </w:r>
      <w:r>
        <w:rPr>
          <w:rFonts w:ascii="Palatino Linotype" w:hAnsi="Palatino Linotype"/>
          <w:sz w:val="22"/>
          <w:lang w:val="en-GB"/>
        </w:rPr>
        <w:t xml:space="preserve">aws largely from the Historical </w:t>
      </w:r>
      <w:r w:rsidRPr="003D205C">
        <w:rPr>
          <w:rFonts w:ascii="Palatino Linotype" w:hAnsi="Palatino Linotype"/>
          <w:sz w:val="22"/>
          <w:lang w:val="en-GB"/>
        </w:rPr>
        <w:t xml:space="preserve">Archive of La Biennale and from national and international photographic research, the magazine will be published quarterly. Each issue will have a monographic focus, establishing a dialogue between the disciplines characteristic of La Biennale di Venezia – visual arts, architecture, dance, music, theatre, cinema – as well as the sciences and literature. Like the original magazine, fashion is also included among its areas of interest, by reason of the relation of its creative processes with art, archives, experimentation. Each issue will contain original and exclusive articles, testimonies, interviews, dialogues and contribution by artists, scholars, leading Italian and international figures in the world of culture and civil society. </w:t>
      </w:r>
    </w:p>
    <w:p w14:paraId="3CA60422" w14:textId="77777777" w:rsidR="002527E4" w:rsidRPr="003D205C" w:rsidRDefault="002527E4" w:rsidP="009E09CC">
      <w:pPr>
        <w:pStyle w:val="rtejustify"/>
        <w:shd w:val="clear" w:color="auto" w:fill="FFFFFF"/>
        <w:spacing w:before="0" w:beforeAutospacing="0" w:after="0" w:afterAutospacing="0"/>
        <w:contextualSpacing/>
        <w:jc w:val="both"/>
        <w:rPr>
          <w:rFonts w:ascii="Palatino Linotype" w:hAnsi="Palatino Linotype"/>
          <w:sz w:val="14"/>
          <w:szCs w:val="16"/>
          <w:lang w:val="en-GB"/>
        </w:rPr>
      </w:pPr>
    </w:p>
    <w:p w14:paraId="47F966DD" w14:textId="77777777" w:rsidR="002527E4" w:rsidRPr="003D205C" w:rsidRDefault="002527E4" w:rsidP="009E09CC">
      <w:pPr>
        <w:autoSpaceDE w:val="0"/>
        <w:autoSpaceDN w:val="0"/>
        <w:adjustRightInd w:val="0"/>
        <w:spacing w:after="0"/>
        <w:contextualSpacing/>
        <w:jc w:val="both"/>
        <w:rPr>
          <w:rFonts w:ascii="Palatino Linotype" w:hAnsi="Palatino Linotype"/>
          <w:lang w:val="en-GB"/>
        </w:rPr>
      </w:pPr>
      <w:r w:rsidRPr="003D205C">
        <w:rPr>
          <w:rFonts w:ascii="Palatino Linotype" w:hAnsi="Palatino Linotype"/>
          <w:lang w:val="en-GB"/>
        </w:rPr>
        <w:t xml:space="preserve">The editor-in-chief of the magazine </w:t>
      </w:r>
      <w:r w:rsidRPr="002979FE">
        <w:rPr>
          <w:rFonts w:ascii="Palatino Linotype" w:hAnsi="Palatino Linotype"/>
          <w:lang w:val="en-GB"/>
        </w:rPr>
        <w:t xml:space="preserve">is Debora Rossi. The director is journalist and author Luigi Mascheroni. The Editorial team consists of the Office of Editorial Activities, the Press Offices and a team of professionals from the various Departments of La Biennale. The graphic design is by Tomo </w:t>
      </w:r>
      <w:proofErr w:type="spellStart"/>
      <w:r w:rsidRPr="002979FE">
        <w:rPr>
          <w:rFonts w:ascii="Palatino Linotype" w:hAnsi="Palatino Linotype"/>
          <w:lang w:val="en-GB"/>
        </w:rPr>
        <w:t>Tomo</w:t>
      </w:r>
      <w:proofErr w:type="spellEnd"/>
      <w:r w:rsidRPr="002979FE">
        <w:rPr>
          <w:rFonts w:ascii="Palatino Linotype" w:hAnsi="Palatino Linotype"/>
          <w:lang w:val="en-GB"/>
        </w:rPr>
        <w:t>,</w:t>
      </w:r>
      <w:r w:rsidRPr="003D205C">
        <w:rPr>
          <w:rFonts w:ascii="Palatino Linotype" w:hAnsi="Palatino Linotype"/>
          <w:lang w:val="en-GB"/>
        </w:rPr>
        <w:t xml:space="preserve"> a communication design firm founded in Milan by Davide Di Gennaro and Luca Pitoni.</w:t>
      </w:r>
    </w:p>
    <w:p w14:paraId="6FA1CF42" w14:textId="6BF5B643" w:rsidR="008D15E2" w:rsidRPr="002979FE" w:rsidRDefault="008D15E2" w:rsidP="009E09CC">
      <w:pPr>
        <w:autoSpaceDE w:val="0"/>
        <w:autoSpaceDN w:val="0"/>
        <w:adjustRightInd w:val="0"/>
        <w:spacing w:after="0"/>
        <w:contextualSpacing/>
        <w:jc w:val="both"/>
        <w:rPr>
          <w:rFonts w:ascii="Palatino Linotype" w:eastAsia="ABCGaisyrSemi-Mono-Regular" w:hAnsi="Palatino Linotype" w:cs="ABCGaisyrSemi-Mono-Regular"/>
          <w:sz w:val="10"/>
          <w:szCs w:val="16"/>
          <w:lang w:val="en-GB"/>
        </w:rPr>
      </w:pPr>
    </w:p>
    <w:p w14:paraId="0D20AF5E" w14:textId="77777777" w:rsidR="002527E4" w:rsidRPr="005012E0" w:rsidRDefault="002527E4" w:rsidP="009E09CC">
      <w:pPr>
        <w:spacing w:after="0"/>
        <w:contextualSpacing/>
        <w:rPr>
          <w:rFonts w:ascii="Palatino Linotype" w:eastAsia="ABCGaisyrSemi-Mono-Regular" w:hAnsi="Palatino Linotype" w:cs="ABCGaisyrSemi-Mono-Regular"/>
          <w:lang w:val="en-GB"/>
        </w:rPr>
      </w:pPr>
      <w:r w:rsidRPr="005012E0">
        <w:rPr>
          <w:rFonts w:ascii="Palatino Linotype" w:eastAsia="ABCGaisyrSemi-Mono-Regular" w:hAnsi="Palatino Linotype" w:cs="ABCGaisyrSemi-Mono-Regular"/>
          <w:lang w:val="en-GB"/>
        </w:rPr>
        <w:t xml:space="preserve">The magazine </w:t>
      </w:r>
      <w:r w:rsidRPr="002979FE">
        <w:rPr>
          <w:rFonts w:ascii="Palatino Linotype" w:eastAsia="ABCGaisyrSemi-Mono-Regular" w:hAnsi="Palatino Linotype" w:cs="ABCGaisyrSemi-Mono-Regular"/>
          <w:bCs/>
          <w:lang w:val="en-GB"/>
        </w:rPr>
        <w:t>is on sale in the Biennale’s online store</w:t>
      </w:r>
      <w:r w:rsidRPr="005012E0">
        <w:rPr>
          <w:rFonts w:ascii="Palatino Linotype" w:eastAsia="ABCGaisyrSemi-Mono-Regular" w:hAnsi="Palatino Linotype" w:cs="ABCGaisyrSemi-Mono-Regular"/>
          <w:b/>
          <w:bCs/>
          <w:lang w:val="en-GB"/>
        </w:rPr>
        <w:t xml:space="preserve"> </w:t>
      </w:r>
      <w:hyperlink r:id="rId6" w:history="1">
        <w:r w:rsidRPr="005012E0">
          <w:rPr>
            <w:rStyle w:val="Collegamentoipertestuale"/>
            <w:rFonts w:ascii="Palatino Linotype" w:hAnsi="Palatino Linotype"/>
            <w:lang w:val="en-GB"/>
          </w:rPr>
          <w:t>https://www.labiennale.org/en/buy-online</w:t>
        </w:r>
      </w:hyperlink>
      <w:r w:rsidRPr="005012E0">
        <w:rPr>
          <w:rFonts w:ascii="Palatino Linotype" w:hAnsi="Palatino Linotype"/>
          <w:lang w:val="en-GB"/>
        </w:rPr>
        <w:t xml:space="preserve"> </w:t>
      </w:r>
      <w:r w:rsidRPr="005012E0">
        <w:rPr>
          <w:rFonts w:ascii="Palatino Linotype" w:eastAsia="ABCGaisyrSemi-Mono-Regular" w:hAnsi="Palatino Linotype" w:cs="ABCGaisyrSemi-Mono-Regular"/>
          <w:lang w:val="en-GB"/>
        </w:rPr>
        <w:t>and in major bookstores.</w:t>
      </w:r>
    </w:p>
    <w:p w14:paraId="39F45462" w14:textId="77777777" w:rsidR="002527E4" w:rsidRPr="002979FE" w:rsidRDefault="002527E4" w:rsidP="009E09CC">
      <w:pPr>
        <w:spacing w:after="0"/>
        <w:contextualSpacing/>
        <w:rPr>
          <w:rFonts w:ascii="Palatino Linotype" w:eastAsia="ABCGaisyrSemi-Mono-Regular" w:hAnsi="Palatino Linotype" w:cs="ABCGaisyrSemi-Mono-Regular"/>
          <w:sz w:val="10"/>
          <w:lang w:val="en-GB"/>
        </w:rPr>
      </w:pPr>
    </w:p>
    <w:p w14:paraId="3975B05C" w14:textId="761E5DAC" w:rsidR="002527E4" w:rsidRPr="0004082B" w:rsidRDefault="002527E4" w:rsidP="002B5B67">
      <w:pPr>
        <w:spacing w:after="0"/>
        <w:contextualSpacing/>
        <w:jc w:val="both"/>
        <w:rPr>
          <w:rFonts w:ascii="Palatino Linotype" w:eastAsia="ABCGaisyrSemi-Mono-Regular" w:hAnsi="Palatino Linotype" w:cs="ABCGaisyrSemi-Mono-Regular"/>
          <w:lang w:val="en-GB"/>
        </w:rPr>
      </w:pPr>
      <w:r w:rsidRPr="005012E0">
        <w:rPr>
          <w:rFonts w:ascii="Palatino Linotype" w:hAnsi="Palatino Linotype"/>
          <w:lang w:val="en-GB"/>
        </w:rPr>
        <w:t xml:space="preserve">The issue 1/24 </w:t>
      </w:r>
      <w:r w:rsidRPr="0004082B">
        <w:rPr>
          <w:rFonts w:ascii="Palatino Linotype" w:hAnsi="Palatino Linotype"/>
          <w:lang w:val="en-GB"/>
        </w:rPr>
        <w:t xml:space="preserve">titled </w:t>
      </w:r>
      <w:proofErr w:type="spellStart"/>
      <w:r w:rsidRPr="0004082B">
        <w:rPr>
          <w:rFonts w:ascii="Palatino Linotype" w:hAnsi="Palatino Linotype"/>
          <w:i/>
          <w:iCs/>
          <w:lang w:val="en-GB"/>
        </w:rPr>
        <w:t>Diluvi</w:t>
      </w:r>
      <w:proofErr w:type="spellEnd"/>
      <w:r w:rsidRPr="0004082B">
        <w:rPr>
          <w:rFonts w:ascii="Palatino Linotype" w:hAnsi="Palatino Linotype"/>
          <w:i/>
          <w:iCs/>
          <w:lang w:val="en-GB"/>
        </w:rPr>
        <w:t xml:space="preserve"> </w:t>
      </w:r>
      <w:proofErr w:type="spellStart"/>
      <w:r w:rsidRPr="0004082B">
        <w:rPr>
          <w:rFonts w:ascii="Palatino Linotype" w:hAnsi="Palatino Linotype"/>
          <w:i/>
          <w:iCs/>
          <w:lang w:val="en-GB"/>
        </w:rPr>
        <w:t>prossimi</w:t>
      </w:r>
      <w:proofErr w:type="spellEnd"/>
      <w:r w:rsidRPr="0004082B">
        <w:rPr>
          <w:rFonts w:ascii="Palatino Linotype" w:hAnsi="Palatino Linotype"/>
          <w:i/>
          <w:iCs/>
          <w:lang w:val="en-GB"/>
        </w:rPr>
        <w:t xml:space="preserve"> venturi / The Coming Floods</w:t>
      </w:r>
      <w:r w:rsidRPr="0004082B">
        <w:rPr>
          <w:rFonts w:ascii="Palatino Linotype" w:hAnsi="Palatino Linotype"/>
          <w:lang w:val="en-GB"/>
        </w:rPr>
        <w:t xml:space="preserve"> was published in October 2024. In 2025, six issues were released:</w:t>
      </w:r>
      <w:r w:rsidR="002B5B67" w:rsidRPr="0004082B">
        <w:rPr>
          <w:rFonts w:ascii="Palatino Linotype" w:hAnsi="Palatino Linotype"/>
          <w:lang w:val="en-GB"/>
        </w:rPr>
        <w:t xml:space="preserve"> </w:t>
      </w:r>
      <w:r w:rsidRPr="0004082B">
        <w:rPr>
          <w:rFonts w:ascii="Palatino Linotype" w:hAnsi="Palatino Linotype"/>
          <w:lang w:val="en-GB"/>
        </w:rPr>
        <w:t xml:space="preserve">1/25 titled </w:t>
      </w:r>
      <w:r w:rsidRPr="0004082B">
        <w:rPr>
          <w:rFonts w:ascii="Palatino Linotype" w:hAnsi="Palatino Linotype"/>
          <w:i/>
          <w:iCs/>
          <w:lang w:val="en-GB"/>
        </w:rPr>
        <w:t xml:space="preserve">La forma del </w:t>
      </w:r>
      <w:proofErr w:type="spellStart"/>
      <w:r w:rsidRPr="0004082B">
        <w:rPr>
          <w:rFonts w:ascii="Palatino Linotype" w:hAnsi="Palatino Linotype"/>
          <w:i/>
          <w:iCs/>
          <w:lang w:val="en-GB"/>
        </w:rPr>
        <w:t>caos</w:t>
      </w:r>
      <w:proofErr w:type="spellEnd"/>
      <w:r w:rsidRPr="0004082B">
        <w:rPr>
          <w:rFonts w:ascii="Palatino Linotype" w:hAnsi="Palatino Linotype"/>
          <w:i/>
          <w:iCs/>
          <w:lang w:val="en-GB"/>
        </w:rPr>
        <w:t xml:space="preserve"> / The Shape of Chaos</w:t>
      </w:r>
      <w:r w:rsidRPr="0004082B">
        <w:rPr>
          <w:rFonts w:ascii="Palatino Linotype" w:hAnsi="Palatino Linotype"/>
          <w:lang w:val="en-GB"/>
        </w:rPr>
        <w:t xml:space="preserve"> </w:t>
      </w:r>
      <w:r w:rsidR="002B5B67" w:rsidRPr="0004082B">
        <w:rPr>
          <w:rFonts w:ascii="Palatino Linotype" w:hAnsi="Palatino Linotype"/>
          <w:lang w:val="en-GB"/>
        </w:rPr>
        <w:t xml:space="preserve">was published in February 2025; </w:t>
      </w:r>
      <w:r w:rsidRPr="0004082B">
        <w:rPr>
          <w:rFonts w:ascii="Palatino Linotype" w:hAnsi="Palatino Linotype"/>
          <w:lang w:val="en-US"/>
        </w:rPr>
        <w:t xml:space="preserve">2/25, titled </w:t>
      </w:r>
      <w:proofErr w:type="spellStart"/>
      <w:r w:rsidRPr="0004082B">
        <w:rPr>
          <w:rFonts w:ascii="Palatino Linotype" w:hAnsi="Palatino Linotype"/>
          <w:i/>
          <w:iCs/>
          <w:lang w:val="en-US"/>
        </w:rPr>
        <w:t>Anteguerra</w:t>
      </w:r>
      <w:proofErr w:type="spellEnd"/>
      <w:r w:rsidRPr="0004082B">
        <w:rPr>
          <w:rFonts w:ascii="Palatino Linotype" w:hAnsi="Palatino Linotype"/>
          <w:i/>
          <w:iCs/>
          <w:lang w:val="en-US"/>
        </w:rPr>
        <w:t xml:space="preserve"> / Things to Come </w:t>
      </w:r>
      <w:r w:rsidRPr="0004082B">
        <w:rPr>
          <w:rFonts w:ascii="Palatino Linotype" w:hAnsi="Palatino Linotype"/>
          <w:iCs/>
          <w:lang w:val="en-US"/>
        </w:rPr>
        <w:t>was published in May 2025</w:t>
      </w:r>
      <w:r w:rsidR="002B5B67" w:rsidRPr="0004082B">
        <w:rPr>
          <w:rFonts w:ascii="Palatino Linotype" w:hAnsi="Palatino Linotype"/>
          <w:i/>
          <w:iCs/>
          <w:lang w:val="en-US"/>
        </w:rPr>
        <w:t xml:space="preserve">; </w:t>
      </w:r>
      <w:r w:rsidRPr="0004082B">
        <w:rPr>
          <w:rFonts w:ascii="Palatino Linotype" w:hAnsi="Palatino Linotype"/>
          <w:iCs/>
          <w:lang w:val="en-US"/>
        </w:rPr>
        <w:t>3/25, titled</w:t>
      </w:r>
      <w:r w:rsidRPr="0004082B">
        <w:rPr>
          <w:rFonts w:ascii="Palatino Linotype" w:hAnsi="Palatino Linotype"/>
          <w:i/>
          <w:iCs/>
          <w:lang w:val="en-US"/>
        </w:rPr>
        <w:t xml:space="preserve"> Materia prima / Raw Material </w:t>
      </w:r>
      <w:r w:rsidR="002B5B67" w:rsidRPr="0004082B">
        <w:rPr>
          <w:rFonts w:ascii="Palatino Linotype" w:hAnsi="Palatino Linotype"/>
          <w:iCs/>
          <w:lang w:val="en-US"/>
        </w:rPr>
        <w:t xml:space="preserve">was published in September 2025; 4/25, titled </w:t>
      </w:r>
      <w:proofErr w:type="spellStart"/>
      <w:r w:rsidRPr="0004082B">
        <w:rPr>
          <w:rFonts w:ascii="Palatino Linotype" w:hAnsi="Palatino Linotype"/>
          <w:i/>
          <w:iCs/>
          <w:lang w:val="en-US"/>
        </w:rPr>
        <w:t>Applicazioni</w:t>
      </w:r>
      <w:proofErr w:type="spellEnd"/>
      <w:r w:rsidRPr="0004082B">
        <w:rPr>
          <w:rFonts w:ascii="Palatino Linotype" w:hAnsi="Palatino Linotype"/>
          <w:i/>
          <w:iCs/>
          <w:lang w:val="en-US"/>
        </w:rPr>
        <w:t xml:space="preserve">/Applications </w:t>
      </w:r>
      <w:r w:rsidR="002B5B67" w:rsidRPr="0004082B">
        <w:rPr>
          <w:rFonts w:ascii="Palatino Linotype" w:hAnsi="Palatino Linotype"/>
          <w:iCs/>
          <w:lang w:val="en-US"/>
        </w:rPr>
        <w:t xml:space="preserve">was published in December 2025; </w:t>
      </w:r>
      <w:r w:rsidRPr="0004082B">
        <w:rPr>
          <w:rFonts w:ascii="Palatino Linotype" w:hAnsi="Palatino Linotype"/>
          <w:lang w:val="en-US"/>
        </w:rPr>
        <w:t xml:space="preserve">1/26, titled </w:t>
      </w:r>
      <w:proofErr w:type="spellStart"/>
      <w:r w:rsidRPr="0004082B">
        <w:rPr>
          <w:rStyle w:val="Enfasicorsivo"/>
          <w:rFonts w:ascii="Palatino Linotype" w:hAnsi="Palatino Linotype"/>
          <w:lang w:val="en-US"/>
        </w:rPr>
        <w:t>Alfabeti</w:t>
      </w:r>
      <w:proofErr w:type="spellEnd"/>
      <w:r w:rsidRPr="0004082B">
        <w:rPr>
          <w:rStyle w:val="Enfasicorsivo"/>
          <w:rFonts w:ascii="Palatino Linotype" w:hAnsi="Palatino Linotype"/>
          <w:lang w:val="en-US"/>
        </w:rPr>
        <w:t xml:space="preserve"> /Alphabets </w:t>
      </w:r>
      <w:r w:rsidRPr="0004082B">
        <w:rPr>
          <w:rFonts w:ascii="Palatino Linotype" w:hAnsi="Palatino Linotype"/>
          <w:iCs/>
          <w:lang w:val="en-US"/>
        </w:rPr>
        <w:t>was published in March 2026</w:t>
      </w:r>
      <w:r w:rsidR="002B5B67" w:rsidRPr="0004082B">
        <w:rPr>
          <w:rFonts w:ascii="Palatino Linotype" w:hAnsi="Palatino Linotype"/>
          <w:lang w:val="en-US"/>
        </w:rPr>
        <w:t xml:space="preserve">; </w:t>
      </w:r>
      <w:r w:rsidRPr="0004082B">
        <w:rPr>
          <w:rFonts w:ascii="Palatino Linotype" w:hAnsi="Palatino Linotype"/>
          <w:iCs/>
          <w:lang w:val="en-US"/>
        </w:rPr>
        <w:t>The issue</w:t>
      </w:r>
      <w:r w:rsidRPr="0004082B">
        <w:rPr>
          <w:rFonts w:ascii="Palatino Linotype" w:hAnsi="Palatino Linotype"/>
          <w:i/>
          <w:iCs/>
          <w:lang w:val="en-US"/>
        </w:rPr>
        <w:t xml:space="preserve"> 2/26, </w:t>
      </w:r>
      <w:r w:rsidRPr="0004082B">
        <w:rPr>
          <w:rFonts w:ascii="Palatino Linotype" w:hAnsi="Palatino Linotype"/>
          <w:iCs/>
          <w:lang w:val="en-US"/>
        </w:rPr>
        <w:t>titled</w:t>
      </w:r>
      <w:r w:rsidRPr="0004082B">
        <w:rPr>
          <w:rFonts w:ascii="Palatino Linotype" w:hAnsi="Palatino Linotype"/>
        </w:rPr>
        <w:t xml:space="preserve"> </w:t>
      </w:r>
      <w:r w:rsidR="007377AA" w:rsidRPr="007377AA">
        <w:rPr>
          <w:rFonts w:ascii="Palatino Linotype" w:hAnsi="Palatino Linotype"/>
          <w:i/>
        </w:rPr>
        <w:t xml:space="preserve">Emisferi / </w:t>
      </w:r>
      <w:proofErr w:type="spellStart"/>
      <w:r w:rsidR="007377AA" w:rsidRPr="007377AA">
        <w:rPr>
          <w:rFonts w:ascii="Palatino Linotype" w:hAnsi="Palatino Linotype"/>
          <w:i/>
        </w:rPr>
        <w:t>Hemispheres</w:t>
      </w:r>
      <w:proofErr w:type="spellEnd"/>
      <w:r w:rsidRPr="0004082B">
        <w:rPr>
          <w:rFonts w:ascii="Palatino Linotype" w:hAnsi="Palatino Linotype"/>
        </w:rPr>
        <w:t xml:space="preserve">, </w:t>
      </w:r>
      <w:proofErr w:type="spellStart"/>
      <w:r w:rsidRPr="0004082B">
        <w:rPr>
          <w:rFonts w:ascii="Palatino Linotype" w:hAnsi="Palatino Linotype"/>
        </w:rPr>
        <w:t>was</w:t>
      </w:r>
      <w:proofErr w:type="spellEnd"/>
      <w:r w:rsidRPr="0004082B">
        <w:rPr>
          <w:rFonts w:ascii="Palatino Linotype" w:hAnsi="Palatino Linotype"/>
        </w:rPr>
        <w:t xml:space="preserve"> </w:t>
      </w:r>
      <w:proofErr w:type="spellStart"/>
      <w:r w:rsidRPr="0004082B">
        <w:rPr>
          <w:rFonts w:ascii="Palatino Linotype" w:hAnsi="Palatino Linotype"/>
        </w:rPr>
        <w:t>published</w:t>
      </w:r>
      <w:proofErr w:type="spellEnd"/>
      <w:r w:rsidRPr="0004082B">
        <w:rPr>
          <w:rFonts w:ascii="Palatino Linotype" w:hAnsi="Palatino Linotype"/>
        </w:rPr>
        <w:t xml:space="preserve"> in </w:t>
      </w:r>
      <w:r w:rsidR="006650B6">
        <w:rPr>
          <w:rFonts w:ascii="Palatino Linotype" w:hAnsi="Palatino Linotype"/>
        </w:rPr>
        <w:t>June</w:t>
      </w:r>
      <w:r w:rsidRPr="0004082B">
        <w:rPr>
          <w:rFonts w:ascii="Palatino Linotype" w:hAnsi="Palatino Linotype"/>
        </w:rPr>
        <w:t xml:space="preserve"> 2026</w:t>
      </w:r>
      <w:r w:rsidR="006650B6">
        <w:rPr>
          <w:rFonts w:ascii="Palatino Linotype" w:hAnsi="Palatino Linotype"/>
        </w:rPr>
        <w:t xml:space="preserve">. </w:t>
      </w:r>
    </w:p>
    <w:p w14:paraId="6B587A9D" w14:textId="77777777" w:rsidR="00D959DB" w:rsidRPr="0004082B" w:rsidRDefault="00D959DB" w:rsidP="009E09CC">
      <w:pPr>
        <w:spacing w:after="0"/>
        <w:contextualSpacing/>
        <w:jc w:val="both"/>
        <w:rPr>
          <w:rFonts w:ascii="Palatino Linotype" w:hAnsi="Palatino Linotype" w:cs="Times New Roman"/>
          <w:sz w:val="24"/>
          <w:szCs w:val="24"/>
        </w:rPr>
      </w:pPr>
    </w:p>
    <w:p w14:paraId="7A05C91C" w14:textId="77777777" w:rsidR="00FE763D" w:rsidRDefault="00FE763D" w:rsidP="00FE763D">
      <w:pPr>
        <w:spacing w:after="0"/>
        <w:contextualSpacing/>
        <w:jc w:val="both"/>
        <w:outlineLvl w:val="2"/>
        <w:rPr>
          <w:rFonts w:ascii="Palatino Linotype" w:hAnsi="Palatino Linotype" w:cs="Times New Roman"/>
          <w:b/>
          <w:sz w:val="28"/>
          <w:lang w:val="en-GB"/>
        </w:rPr>
      </w:pPr>
      <w:r w:rsidRPr="00803309">
        <w:rPr>
          <w:rFonts w:ascii="Palatino Linotype" w:hAnsi="Palatino Linotype" w:cs="Times New Roman"/>
          <w:b/>
          <w:sz w:val="28"/>
          <w:lang w:val="en-GB"/>
        </w:rPr>
        <w:t>History</w:t>
      </w:r>
    </w:p>
    <w:p w14:paraId="4B01435D" w14:textId="77777777" w:rsidR="00FE763D" w:rsidRPr="00CD4D42" w:rsidRDefault="00FE763D" w:rsidP="00FE763D">
      <w:pPr>
        <w:spacing w:after="0"/>
        <w:contextualSpacing/>
        <w:jc w:val="both"/>
        <w:outlineLvl w:val="2"/>
        <w:rPr>
          <w:rFonts w:ascii="Palatino Linotype" w:hAnsi="Palatino Linotype" w:cs="Times New Roman"/>
          <w:b/>
          <w:lang w:val="en-GB"/>
        </w:rPr>
      </w:pPr>
    </w:p>
    <w:p w14:paraId="0A821AEF" w14:textId="77777777" w:rsidR="00FE763D" w:rsidRPr="00803309" w:rsidRDefault="00FE763D" w:rsidP="00FE763D">
      <w:pPr>
        <w:spacing w:after="0"/>
        <w:contextualSpacing/>
        <w:jc w:val="both"/>
        <w:outlineLvl w:val="2"/>
        <w:rPr>
          <w:rFonts w:ascii="Palatino Linotype" w:hAnsi="Palatino Linotype" w:cs="Times New Roman"/>
          <w:b/>
          <w:lang w:val="en-GB"/>
        </w:rPr>
      </w:pPr>
      <w:r w:rsidRPr="00803309">
        <w:rPr>
          <w:rFonts w:ascii="Palatino Linotype" w:hAnsi="Palatino Linotype" w:cs="Times New Roman"/>
          <w:b/>
          <w:lang w:val="en-GB"/>
        </w:rPr>
        <w:lastRenderedPageBreak/>
        <w:t>The Origins</w:t>
      </w:r>
    </w:p>
    <w:p w14:paraId="3C4FF5A0" w14:textId="77777777" w:rsidR="00FE763D" w:rsidRDefault="00FE763D" w:rsidP="00FE763D">
      <w:pPr>
        <w:spacing w:after="0"/>
        <w:contextualSpacing/>
        <w:jc w:val="both"/>
        <w:outlineLvl w:val="2"/>
        <w:rPr>
          <w:rFonts w:ascii="Palatino Linotype" w:hAnsi="Palatino Linotype" w:cs="Times New Roman"/>
          <w:lang w:val="en-GB"/>
        </w:rPr>
      </w:pPr>
      <w:r w:rsidRPr="00803309">
        <w:rPr>
          <w:rFonts w:ascii="Palatino Linotype" w:hAnsi="Palatino Linotype" w:cs="Times New Roman"/>
          <w:lang w:val="en-GB"/>
        </w:rPr>
        <w:t>La Biennale di Venezia, which began its exhibition activity in 1895, felt the need in 1928 to establish a proper archive of contemporary art, connected to the International Exhibition. Its promoter was the sculptor Antonio Maraini, then Secretary General, who, having s</w:t>
      </w:r>
      <w:r>
        <w:rPr>
          <w:rFonts w:ascii="Palatino Linotype" w:hAnsi="Palatino Linotype" w:cs="Times New Roman"/>
          <w:lang w:val="en-GB"/>
        </w:rPr>
        <w:t xml:space="preserve">ucceeded </w:t>
      </w:r>
      <w:proofErr w:type="spellStart"/>
      <w:r>
        <w:rPr>
          <w:rFonts w:ascii="Palatino Linotype" w:hAnsi="Palatino Linotype" w:cs="Times New Roman"/>
          <w:lang w:val="en-GB"/>
        </w:rPr>
        <w:t>Fradeletto</w:t>
      </w:r>
      <w:proofErr w:type="spellEnd"/>
      <w:r>
        <w:rPr>
          <w:rFonts w:ascii="Palatino Linotype" w:hAnsi="Palatino Linotype" w:cs="Times New Roman"/>
          <w:lang w:val="en-GB"/>
        </w:rPr>
        <w:t xml:space="preserve"> and Pica in </w:t>
      </w:r>
      <w:r w:rsidRPr="00803309">
        <w:rPr>
          <w:rFonts w:ascii="Palatino Linotype" w:hAnsi="Palatino Linotype" w:cs="Times New Roman"/>
          <w:lang w:val="en-GB"/>
        </w:rPr>
        <w:t>October 1927, worked to obtain premises in San Marco, inside Palazzo Ducale.</w:t>
      </w:r>
      <w:r>
        <w:rPr>
          <w:rFonts w:ascii="Palatino Linotype" w:hAnsi="Palatino Linotype" w:cs="Times New Roman"/>
          <w:lang w:val="en-GB"/>
        </w:rPr>
        <w:t xml:space="preserve"> </w:t>
      </w:r>
      <w:r w:rsidRPr="00803309">
        <w:rPr>
          <w:rFonts w:ascii="Palatino Linotype" w:hAnsi="Palatino Linotype" w:cs="Times New Roman"/>
          <w:lang w:val="en-GB"/>
        </w:rPr>
        <w:t xml:space="preserve">In this way, the correspondence and documentary material initially piled up in a storeroom on the first floor of Palazzo Loredan were transferred to a small room on the ground floor of Palazzo Ducale, forming the first nucleus of what would become the ASAC Library. On 8 November 1928, the Istituto Storico </w:t>
      </w:r>
      <w:proofErr w:type="spellStart"/>
      <w:r w:rsidRPr="00803309">
        <w:rPr>
          <w:rFonts w:ascii="Palatino Linotype" w:hAnsi="Palatino Linotype" w:cs="Times New Roman"/>
          <w:lang w:val="en-GB"/>
        </w:rPr>
        <w:t>d’Arte</w:t>
      </w:r>
      <w:proofErr w:type="spellEnd"/>
      <w:r w:rsidRPr="00803309">
        <w:rPr>
          <w:rFonts w:ascii="Palatino Linotype" w:hAnsi="Palatino Linotype" w:cs="Times New Roman"/>
          <w:lang w:val="en-GB"/>
        </w:rPr>
        <w:t xml:space="preserve"> </w:t>
      </w:r>
      <w:proofErr w:type="spellStart"/>
      <w:r w:rsidRPr="00803309">
        <w:rPr>
          <w:rFonts w:ascii="Palatino Linotype" w:hAnsi="Palatino Linotype" w:cs="Times New Roman"/>
          <w:lang w:val="en-GB"/>
        </w:rPr>
        <w:t>Contemporanea</w:t>
      </w:r>
      <w:proofErr w:type="spellEnd"/>
      <w:r w:rsidRPr="00803309">
        <w:rPr>
          <w:rFonts w:ascii="Palatino Linotype" w:hAnsi="Palatino Linotype" w:cs="Times New Roman"/>
          <w:lang w:val="en-GB"/>
        </w:rPr>
        <w:t xml:space="preserve"> was inaugurated, under the direction of Domenico Varagnolo, a dialect poet and playwright.</w:t>
      </w:r>
    </w:p>
    <w:p w14:paraId="628EDACF" w14:textId="77777777" w:rsidR="00FE763D" w:rsidRPr="00CD4D42" w:rsidRDefault="00FE763D" w:rsidP="00FE763D">
      <w:pPr>
        <w:spacing w:after="0"/>
        <w:contextualSpacing/>
        <w:jc w:val="both"/>
        <w:outlineLvl w:val="2"/>
        <w:rPr>
          <w:rFonts w:ascii="Palatino Linotype" w:hAnsi="Palatino Linotype" w:cs="Times New Roman"/>
          <w:sz w:val="10"/>
          <w:szCs w:val="10"/>
          <w:lang w:val="en-GB"/>
        </w:rPr>
      </w:pPr>
    </w:p>
    <w:p w14:paraId="1D6D0F51" w14:textId="77777777" w:rsidR="00FE763D" w:rsidRPr="00803309" w:rsidRDefault="00FE763D" w:rsidP="00FE763D">
      <w:pPr>
        <w:spacing w:after="0"/>
        <w:contextualSpacing/>
        <w:jc w:val="both"/>
        <w:outlineLvl w:val="2"/>
        <w:rPr>
          <w:rFonts w:ascii="Palatino Linotype" w:hAnsi="Palatino Linotype" w:cs="Times New Roman"/>
          <w:b/>
          <w:lang w:val="en-GB"/>
        </w:rPr>
      </w:pPr>
      <w:r w:rsidRPr="00803309">
        <w:rPr>
          <w:rFonts w:ascii="Palatino Linotype" w:hAnsi="Palatino Linotype" w:cs="Times New Roman"/>
          <w:b/>
          <w:lang w:val="en-GB"/>
        </w:rPr>
        <w:t>1928–1949</w:t>
      </w:r>
    </w:p>
    <w:p w14:paraId="7BF16147" w14:textId="77777777" w:rsidR="00FE763D" w:rsidRDefault="00FE763D" w:rsidP="00FE763D">
      <w:pPr>
        <w:spacing w:after="0"/>
        <w:contextualSpacing/>
        <w:jc w:val="both"/>
        <w:outlineLvl w:val="2"/>
        <w:rPr>
          <w:rFonts w:ascii="Palatino Linotype" w:hAnsi="Palatino Linotype" w:cs="Times New Roman"/>
          <w:lang w:val="en-GB"/>
        </w:rPr>
      </w:pPr>
      <w:r w:rsidRPr="00803309">
        <w:rPr>
          <w:rFonts w:ascii="Palatino Linotype" w:hAnsi="Palatino Linotype" w:cs="Times New Roman"/>
          <w:lang w:val="en-GB"/>
        </w:rPr>
        <w:t>Under the direction of Domenico Varagnolo (1928–1949), a method for recovering and preserving materials was established. Initially, this involved collecting books and catalogues from Italy and abroad, and contacting artists in order to obtain documentation and photographic material relating to their work.</w:t>
      </w:r>
      <w:r>
        <w:rPr>
          <w:rFonts w:ascii="Palatino Linotype" w:hAnsi="Palatino Linotype" w:cs="Times New Roman"/>
          <w:lang w:val="en-GB"/>
        </w:rPr>
        <w:t xml:space="preserve"> </w:t>
      </w:r>
      <w:r w:rsidRPr="00803309">
        <w:rPr>
          <w:rFonts w:ascii="Palatino Linotype" w:hAnsi="Palatino Linotype" w:cs="Times New Roman"/>
          <w:lang w:val="en-GB"/>
        </w:rPr>
        <w:t>In this way, press clippings on artistic events were collected, together with documentation still held in the municipal palace, which was also significant for its letters and notable autographs. Photographers who had worked for La Biennale for years began to offer the negatives of all the reproductions of works of art they had produced: this formed the first nucleus of the Photo Library.</w:t>
      </w:r>
      <w:r>
        <w:rPr>
          <w:rFonts w:ascii="Palatino Linotype" w:hAnsi="Palatino Linotype" w:cs="Times New Roman"/>
          <w:lang w:val="en-GB"/>
        </w:rPr>
        <w:t xml:space="preserve"> </w:t>
      </w:r>
      <w:r w:rsidRPr="00803309">
        <w:rPr>
          <w:rFonts w:ascii="Palatino Linotype" w:hAnsi="Palatino Linotype" w:cs="Times New Roman"/>
          <w:lang w:val="en-GB"/>
        </w:rPr>
        <w:t xml:space="preserve">In 1930, when La Biennale was transformed into an autonomous body following Royal Decree-Law no. 33 of 13 January 1930, it expanded its premises to include other adjoining rooms in Palazzo Ducale, and the Istituto Storico di Arte </w:t>
      </w:r>
      <w:proofErr w:type="spellStart"/>
      <w:r w:rsidRPr="00803309">
        <w:rPr>
          <w:rFonts w:ascii="Palatino Linotype" w:hAnsi="Palatino Linotype" w:cs="Times New Roman"/>
          <w:lang w:val="en-GB"/>
        </w:rPr>
        <w:t>Contemporanea</w:t>
      </w:r>
      <w:proofErr w:type="spellEnd"/>
      <w:r w:rsidRPr="00803309">
        <w:rPr>
          <w:rFonts w:ascii="Palatino Linotype" w:hAnsi="Palatino Linotype" w:cs="Times New Roman"/>
          <w:lang w:val="en-GB"/>
        </w:rPr>
        <w:t xml:space="preserve"> took the name </w:t>
      </w:r>
      <w:proofErr w:type="spellStart"/>
      <w:r w:rsidRPr="00803309">
        <w:rPr>
          <w:rFonts w:ascii="Palatino Linotype" w:hAnsi="Palatino Linotype" w:cs="Times New Roman"/>
          <w:lang w:val="en-GB"/>
        </w:rPr>
        <w:t>Archivio</w:t>
      </w:r>
      <w:proofErr w:type="spellEnd"/>
      <w:r w:rsidRPr="00803309">
        <w:rPr>
          <w:rFonts w:ascii="Palatino Linotype" w:hAnsi="Palatino Linotype" w:cs="Times New Roman"/>
          <w:lang w:val="en-GB"/>
        </w:rPr>
        <w:t xml:space="preserve"> Storico </w:t>
      </w:r>
      <w:proofErr w:type="spellStart"/>
      <w:r w:rsidRPr="00803309">
        <w:rPr>
          <w:rFonts w:ascii="Palatino Linotype" w:hAnsi="Palatino Linotype" w:cs="Times New Roman"/>
          <w:lang w:val="en-GB"/>
        </w:rPr>
        <w:t>d’Arte</w:t>
      </w:r>
      <w:proofErr w:type="spellEnd"/>
      <w:r w:rsidRPr="00803309">
        <w:rPr>
          <w:rFonts w:ascii="Palatino Linotype" w:hAnsi="Palatino Linotype" w:cs="Times New Roman"/>
          <w:lang w:val="en-GB"/>
        </w:rPr>
        <w:t xml:space="preserve"> </w:t>
      </w:r>
      <w:proofErr w:type="spellStart"/>
      <w:r w:rsidRPr="00803309">
        <w:rPr>
          <w:rFonts w:ascii="Palatino Linotype" w:hAnsi="Palatino Linotype" w:cs="Times New Roman"/>
          <w:lang w:val="en-GB"/>
        </w:rPr>
        <w:t>Contemporanea</w:t>
      </w:r>
      <w:proofErr w:type="spellEnd"/>
      <w:r w:rsidRPr="00803309">
        <w:rPr>
          <w:rFonts w:ascii="Palatino Linotype" w:hAnsi="Palatino Linotype" w:cs="Times New Roman"/>
          <w:lang w:val="en-GB"/>
        </w:rPr>
        <w:t xml:space="preserve">. Meanwhile, still under </w:t>
      </w:r>
      <w:proofErr w:type="spellStart"/>
      <w:r w:rsidRPr="00803309">
        <w:rPr>
          <w:rFonts w:ascii="Palatino Linotype" w:hAnsi="Palatino Linotype" w:cs="Times New Roman"/>
          <w:lang w:val="en-GB"/>
        </w:rPr>
        <w:t>Varagnolo’s</w:t>
      </w:r>
      <w:proofErr w:type="spellEnd"/>
      <w:r w:rsidRPr="00803309">
        <w:rPr>
          <w:rFonts w:ascii="Palatino Linotype" w:hAnsi="Palatino Linotype" w:cs="Times New Roman"/>
          <w:lang w:val="en-GB"/>
        </w:rPr>
        <w:t xml:space="preserve"> direction, once the mechanisms for expanding the Archive’s holdings had been set in motion, the work of collecting the collections was further strengthened and relationships were established with the major national and international publishing houses and bookshops.</w:t>
      </w:r>
      <w:r>
        <w:rPr>
          <w:rFonts w:ascii="Palatino Linotype" w:hAnsi="Palatino Linotype" w:cs="Times New Roman"/>
          <w:lang w:val="en-GB"/>
        </w:rPr>
        <w:t xml:space="preserve"> </w:t>
      </w:r>
      <w:r w:rsidRPr="00803309">
        <w:rPr>
          <w:rFonts w:ascii="Palatino Linotype" w:hAnsi="Palatino Linotype" w:cs="Times New Roman"/>
          <w:lang w:val="en-GB"/>
        </w:rPr>
        <w:t>In 1934, the Archive also began its publishing activity with the publication of the periodical “</w:t>
      </w:r>
      <w:proofErr w:type="spellStart"/>
      <w:r w:rsidRPr="00803309">
        <w:rPr>
          <w:rFonts w:ascii="Palatino Linotype" w:hAnsi="Palatino Linotype" w:cs="Times New Roman"/>
          <w:lang w:val="en-GB"/>
        </w:rPr>
        <w:t>L’arte</w:t>
      </w:r>
      <w:proofErr w:type="spellEnd"/>
      <w:r w:rsidRPr="00803309">
        <w:rPr>
          <w:rFonts w:ascii="Palatino Linotype" w:hAnsi="Palatino Linotype" w:cs="Times New Roman"/>
          <w:lang w:val="en-GB"/>
        </w:rPr>
        <w:t xml:space="preserve"> </w:t>
      </w:r>
      <w:proofErr w:type="spellStart"/>
      <w:r w:rsidRPr="00803309">
        <w:rPr>
          <w:rFonts w:ascii="Palatino Linotype" w:hAnsi="Palatino Linotype" w:cs="Times New Roman"/>
          <w:lang w:val="en-GB"/>
        </w:rPr>
        <w:t>nelle</w:t>
      </w:r>
      <w:proofErr w:type="spellEnd"/>
      <w:r w:rsidRPr="00803309">
        <w:rPr>
          <w:rFonts w:ascii="Palatino Linotype" w:hAnsi="Palatino Linotype" w:cs="Times New Roman"/>
          <w:lang w:val="en-GB"/>
        </w:rPr>
        <w:t xml:space="preserve"> </w:t>
      </w:r>
      <w:proofErr w:type="spellStart"/>
      <w:r w:rsidRPr="00803309">
        <w:rPr>
          <w:rFonts w:ascii="Palatino Linotype" w:hAnsi="Palatino Linotype" w:cs="Times New Roman"/>
          <w:lang w:val="en-GB"/>
        </w:rPr>
        <w:t>mostre</w:t>
      </w:r>
      <w:proofErr w:type="spellEnd"/>
      <w:r w:rsidRPr="00803309">
        <w:rPr>
          <w:rFonts w:ascii="Palatino Linotype" w:hAnsi="Palatino Linotype" w:cs="Times New Roman"/>
          <w:lang w:val="en-GB"/>
        </w:rPr>
        <w:t xml:space="preserve"> </w:t>
      </w:r>
      <w:proofErr w:type="spellStart"/>
      <w:r w:rsidRPr="00803309">
        <w:rPr>
          <w:rFonts w:ascii="Palatino Linotype" w:hAnsi="Palatino Linotype" w:cs="Times New Roman"/>
          <w:lang w:val="en-GB"/>
        </w:rPr>
        <w:t>italiane</w:t>
      </w:r>
      <w:proofErr w:type="spellEnd"/>
      <w:r w:rsidRPr="00803309">
        <w:rPr>
          <w:rFonts w:ascii="Palatino Linotype" w:hAnsi="Palatino Linotype" w:cs="Times New Roman"/>
          <w:lang w:val="en-GB"/>
        </w:rPr>
        <w:t>”, issued until 1941, when the war caused its suspension.</w:t>
      </w:r>
    </w:p>
    <w:p w14:paraId="762DCC3D" w14:textId="77777777" w:rsidR="00FE763D" w:rsidRPr="009E09CC" w:rsidRDefault="00FE763D" w:rsidP="00FE763D">
      <w:pPr>
        <w:spacing w:after="0"/>
        <w:contextualSpacing/>
        <w:jc w:val="both"/>
        <w:outlineLvl w:val="2"/>
        <w:rPr>
          <w:rFonts w:ascii="Palatino Linotype" w:hAnsi="Palatino Linotype" w:cs="Times New Roman"/>
          <w:sz w:val="10"/>
          <w:szCs w:val="10"/>
          <w:lang w:val="en-GB"/>
        </w:rPr>
      </w:pPr>
    </w:p>
    <w:p w14:paraId="56012C48" w14:textId="77777777" w:rsidR="00FE763D" w:rsidRPr="00803309" w:rsidRDefault="00FE763D" w:rsidP="00FE763D">
      <w:pPr>
        <w:spacing w:after="0"/>
        <w:contextualSpacing/>
        <w:jc w:val="both"/>
        <w:outlineLvl w:val="2"/>
        <w:rPr>
          <w:rFonts w:ascii="Palatino Linotype" w:hAnsi="Palatino Linotype" w:cs="Times New Roman"/>
          <w:b/>
          <w:lang w:val="en-GB"/>
        </w:rPr>
      </w:pPr>
      <w:r w:rsidRPr="00803309">
        <w:rPr>
          <w:rFonts w:ascii="Palatino Linotype" w:hAnsi="Palatino Linotype" w:cs="Times New Roman"/>
          <w:b/>
          <w:lang w:val="en-GB"/>
        </w:rPr>
        <w:t>1950–1972</w:t>
      </w:r>
    </w:p>
    <w:p w14:paraId="060CA432" w14:textId="77777777" w:rsidR="00FE763D" w:rsidRDefault="00FE763D" w:rsidP="00FE763D">
      <w:pPr>
        <w:spacing w:after="0"/>
        <w:contextualSpacing/>
        <w:jc w:val="both"/>
        <w:outlineLvl w:val="2"/>
        <w:rPr>
          <w:rFonts w:ascii="Palatino Linotype" w:hAnsi="Palatino Linotype" w:cs="Times New Roman"/>
          <w:lang w:val="en-GB"/>
        </w:rPr>
      </w:pPr>
      <w:r w:rsidRPr="00803309">
        <w:rPr>
          <w:rFonts w:ascii="Palatino Linotype" w:hAnsi="Palatino Linotype" w:cs="Times New Roman"/>
          <w:lang w:val="en-GB"/>
        </w:rPr>
        <w:t>Following the death of Domenico Varagnolo in 1949, the Archive was directed from 1950 to 1972 by Umbro Apollonio, professor of contemporary art history at the Faculty of Humanities of the University of Padua.</w:t>
      </w:r>
      <w:r>
        <w:rPr>
          <w:rFonts w:ascii="Palatino Linotype" w:hAnsi="Palatino Linotype" w:cs="Times New Roman"/>
          <w:lang w:val="en-GB"/>
        </w:rPr>
        <w:t xml:space="preserve"> </w:t>
      </w:r>
      <w:r w:rsidRPr="00803309">
        <w:rPr>
          <w:rFonts w:ascii="Palatino Linotype" w:hAnsi="Palatino Linotype" w:cs="Times New Roman"/>
          <w:lang w:val="en-GB"/>
        </w:rPr>
        <w:t>During this period, the library and periodicals collection were developed in particular within the field of visual arts. The publication o</w:t>
      </w:r>
      <w:r>
        <w:rPr>
          <w:rFonts w:ascii="Palatino Linotype" w:hAnsi="Palatino Linotype" w:cs="Times New Roman"/>
          <w:lang w:val="en-GB"/>
        </w:rPr>
        <w:t xml:space="preserve">f the Bollettino </w:t>
      </w:r>
      <w:proofErr w:type="spellStart"/>
      <w:r>
        <w:rPr>
          <w:rFonts w:ascii="Palatino Linotype" w:hAnsi="Palatino Linotype" w:cs="Times New Roman"/>
          <w:lang w:val="en-GB"/>
        </w:rPr>
        <w:t>dell’Archivio</w:t>
      </w:r>
      <w:proofErr w:type="spellEnd"/>
      <w:r>
        <w:rPr>
          <w:rFonts w:ascii="Palatino Linotype" w:hAnsi="Palatino Linotype" w:cs="Times New Roman"/>
          <w:lang w:val="en-GB"/>
        </w:rPr>
        <w:t xml:space="preserve"> S</w:t>
      </w:r>
      <w:r w:rsidRPr="00803309">
        <w:rPr>
          <w:rFonts w:ascii="Palatino Linotype" w:hAnsi="Palatino Linotype" w:cs="Times New Roman"/>
          <w:lang w:val="en-GB"/>
        </w:rPr>
        <w:t xml:space="preserve">torico </w:t>
      </w:r>
      <w:proofErr w:type="spellStart"/>
      <w:r w:rsidRPr="00803309">
        <w:rPr>
          <w:rFonts w:ascii="Palatino Linotype" w:hAnsi="Palatino Linotype" w:cs="Times New Roman"/>
          <w:lang w:val="en-GB"/>
        </w:rPr>
        <w:t>d’arte</w:t>
      </w:r>
      <w:proofErr w:type="spellEnd"/>
      <w:r w:rsidRPr="00803309">
        <w:rPr>
          <w:rFonts w:ascii="Palatino Linotype" w:hAnsi="Palatino Linotype" w:cs="Times New Roman"/>
          <w:lang w:val="en-GB"/>
        </w:rPr>
        <w:t xml:space="preserve"> </w:t>
      </w:r>
      <w:proofErr w:type="spellStart"/>
      <w:r w:rsidRPr="00803309">
        <w:rPr>
          <w:rFonts w:ascii="Palatino Linotype" w:hAnsi="Palatino Linotype" w:cs="Times New Roman"/>
          <w:lang w:val="en-GB"/>
        </w:rPr>
        <w:t>contemporanea</w:t>
      </w:r>
      <w:proofErr w:type="spellEnd"/>
      <w:r w:rsidRPr="00803309">
        <w:rPr>
          <w:rFonts w:ascii="Palatino Linotype" w:hAnsi="Palatino Linotype" w:cs="Times New Roman"/>
          <w:lang w:val="en-GB"/>
        </w:rPr>
        <w:t xml:space="preserve"> dates to 1950; it appeared as an independent section in the new </w:t>
      </w:r>
      <w:r>
        <w:rPr>
          <w:rFonts w:ascii="Palatino Linotype" w:hAnsi="Palatino Linotype" w:cs="Times New Roman"/>
          <w:lang w:val="en-GB"/>
        </w:rPr>
        <w:t>magazine</w:t>
      </w:r>
      <w:r w:rsidRPr="00803309">
        <w:rPr>
          <w:rFonts w:ascii="Palatino Linotype" w:hAnsi="Palatino Linotype" w:cs="Times New Roman"/>
          <w:lang w:val="en-GB"/>
        </w:rPr>
        <w:t xml:space="preserve"> “La Biennale di Venezia”, published until 1972 in collaboration with the institution’s Press Office.</w:t>
      </w:r>
    </w:p>
    <w:p w14:paraId="2E03C411" w14:textId="77777777" w:rsidR="00FE763D" w:rsidRPr="009E09CC" w:rsidRDefault="00FE763D" w:rsidP="00FE763D">
      <w:pPr>
        <w:spacing w:after="0"/>
        <w:contextualSpacing/>
        <w:jc w:val="both"/>
        <w:outlineLvl w:val="2"/>
        <w:rPr>
          <w:rFonts w:ascii="Palatino Linotype" w:hAnsi="Palatino Linotype" w:cs="Times New Roman"/>
          <w:sz w:val="10"/>
          <w:szCs w:val="10"/>
          <w:lang w:val="en-GB"/>
        </w:rPr>
      </w:pPr>
    </w:p>
    <w:p w14:paraId="618598F7" w14:textId="77777777" w:rsidR="00FE763D" w:rsidRPr="00803309" w:rsidRDefault="00FE763D" w:rsidP="00FE763D">
      <w:pPr>
        <w:spacing w:after="0"/>
        <w:contextualSpacing/>
        <w:jc w:val="both"/>
        <w:outlineLvl w:val="2"/>
        <w:rPr>
          <w:rFonts w:ascii="Palatino Linotype" w:hAnsi="Palatino Linotype" w:cs="Times New Roman"/>
          <w:b/>
          <w:lang w:val="en-GB"/>
        </w:rPr>
      </w:pPr>
      <w:r w:rsidRPr="00803309">
        <w:rPr>
          <w:rFonts w:ascii="Palatino Linotype" w:hAnsi="Palatino Linotype" w:cs="Times New Roman"/>
          <w:b/>
          <w:lang w:val="en-GB"/>
        </w:rPr>
        <w:t>1973–1983</w:t>
      </w:r>
    </w:p>
    <w:p w14:paraId="5D4A1EEF" w14:textId="77777777" w:rsidR="00FE763D" w:rsidRDefault="00FE763D" w:rsidP="00FE763D">
      <w:pPr>
        <w:spacing w:after="0"/>
        <w:contextualSpacing/>
        <w:jc w:val="both"/>
        <w:outlineLvl w:val="2"/>
        <w:rPr>
          <w:rFonts w:ascii="Palatino Linotype" w:hAnsi="Palatino Linotype" w:cs="Times New Roman"/>
          <w:lang w:val="en-GB"/>
        </w:rPr>
      </w:pPr>
      <w:r w:rsidRPr="00803309">
        <w:rPr>
          <w:rFonts w:ascii="Palatino Linotype" w:hAnsi="Palatino Linotype" w:cs="Times New Roman"/>
          <w:lang w:val="en-GB"/>
        </w:rPr>
        <w:t xml:space="preserve">In 1973, Umbro Apollonio was succeeded by </w:t>
      </w:r>
      <w:proofErr w:type="spellStart"/>
      <w:r w:rsidRPr="00803309">
        <w:rPr>
          <w:rFonts w:ascii="Palatino Linotype" w:hAnsi="Palatino Linotype" w:cs="Times New Roman"/>
          <w:lang w:val="en-GB"/>
        </w:rPr>
        <w:t>Wladimiro</w:t>
      </w:r>
      <w:proofErr w:type="spellEnd"/>
      <w:r w:rsidRPr="00803309">
        <w:rPr>
          <w:rFonts w:ascii="Palatino Linotype" w:hAnsi="Palatino Linotype" w:cs="Times New Roman"/>
          <w:lang w:val="en-GB"/>
        </w:rPr>
        <w:t xml:space="preserve"> Dorigo, who served as curator until February 1983. That same year saw the reform of La Biennale, pursuant to Law no. 438 of 26 July 1973, which also determined the Archive’s new name: </w:t>
      </w:r>
      <w:proofErr w:type="spellStart"/>
      <w:r w:rsidRPr="00803309">
        <w:rPr>
          <w:rFonts w:ascii="Palatino Linotype" w:hAnsi="Palatino Linotype" w:cs="Times New Roman"/>
          <w:lang w:val="en-GB"/>
        </w:rPr>
        <w:t>Archivio</w:t>
      </w:r>
      <w:proofErr w:type="spellEnd"/>
      <w:r w:rsidRPr="00803309">
        <w:rPr>
          <w:rFonts w:ascii="Palatino Linotype" w:hAnsi="Palatino Linotype" w:cs="Times New Roman"/>
          <w:lang w:val="en-GB"/>
        </w:rPr>
        <w:t xml:space="preserve"> Storico delle Arti </w:t>
      </w:r>
      <w:proofErr w:type="spellStart"/>
      <w:r w:rsidRPr="00803309">
        <w:rPr>
          <w:rFonts w:ascii="Palatino Linotype" w:hAnsi="Palatino Linotype" w:cs="Times New Roman"/>
          <w:lang w:val="en-GB"/>
        </w:rPr>
        <w:t>Contemporanee</w:t>
      </w:r>
      <w:proofErr w:type="spellEnd"/>
      <w:r w:rsidRPr="00803309">
        <w:rPr>
          <w:rFonts w:ascii="Palatino Linotype" w:hAnsi="Palatino Linotype" w:cs="Times New Roman"/>
          <w:lang w:val="en-GB"/>
        </w:rPr>
        <w:t>.</w:t>
      </w:r>
      <w:r>
        <w:rPr>
          <w:rFonts w:ascii="Palatino Linotype" w:hAnsi="Palatino Linotype" w:cs="Times New Roman"/>
          <w:lang w:val="en-GB"/>
        </w:rPr>
        <w:t xml:space="preserve"> </w:t>
      </w:r>
      <w:r w:rsidRPr="00803309">
        <w:rPr>
          <w:rFonts w:ascii="Palatino Linotype" w:hAnsi="Palatino Linotype" w:cs="Times New Roman"/>
          <w:lang w:val="en-GB"/>
        </w:rPr>
        <w:t>Under Dorigo, the institution entered a new and important phase of renewal: new roles and premises, frequent and high-quality initiatives of various kinds, access to documents of diverse nature, the computerisation of the catalogues of the collections, and the authority of the figures invited to seminars and to contribute to the new journal — the Annuario of the current year, with the Events of the previous year — a vast instrument for documenting all activities.</w:t>
      </w:r>
      <w:r>
        <w:rPr>
          <w:rFonts w:ascii="Palatino Linotype" w:hAnsi="Palatino Linotype" w:cs="Times New Roman"/>
          <w:lang w:val="en-GB"/>
        </w:rPr>
        <w:t xml:space="preserve"> </w:t>
      </w:r>
      <w:r w:rsidRPr="00803309">
        <w:rPr>
          <w:rFonts w:ascii="Palatino Linotype" w:hAnsi="Palatino Linotype" w:cs="Times New Roman"/>
          <w:lang w:val="en-GB"/>
        </w:rPr>
        <w:t xml:space="preserve">The Archive, which was initially still located at Ca’ </w:t>
      </w:r>
      <w:proofErr w:type="spellStart"/>
      <w:r w:rsidRPr="00803309">
        <w:rPr>
          <w:rFonts w:ascii="Palatino Linotype" w:hAnsi="Palatino Linotype" w:cs="Times New Roman"/>
          <w:lang w:val="en-GB"/>
        </w:rPr>
        <w:t>Giustinian</w:t>
      </w:r>
      <w:proofErr w:type="spellEnd"/>
      <w:r w:rsidRPr="00803309">
        <w:rPr>
          <w:rFonts w:ascii="Palatino Linotype" w:hAnsi="Palatino Linotype" w:cs="Times New Roman"/>
          <w:lang w:val="en-GB"/>
        </w:rPr>
        <w:t xml:space="preserve">, included the Library, the Periodicals Collection, the Photo Library, the Film Library, the Media Library, the Historical Archive, the Documentary </w:t>
      </w:r>
      <w:r w:rsidRPr="00803309">
        <w:rPr>
          <w:rFonts w:ascii="Palatino Linotype" w:hAnsi="Palatino Linotype" w:cs="Times New Roman"/>
          <w:lang w:val="en-GB"/>
        </w:rPr>
        <w:lastRenderedPageBreak/>
        <w:t xml:space="preserve">Collection and the </w:t>
      </w:r>
      <w:r>
        <w:rPr>
          <w:rFonts w:ascii="Palatino Linotype" w:hAnsi="Palatino Linotype" w:cs="Times New Roman"/>
          <w:lang w:val="en-GB"/>
        </w:rPr>
        <w:t>Artistic Fund</w:t>
      </w:r>
      <w:r w:rsidRPr="00803309">
        <w:rPr>
          <w:rFonts w:ascii="Palatino Linotype" w:hAnsi="Palatino Linotype" w:cs="Times New Roman"/>
          <w:lang w:val="en-GB"/>
        </w:rPr>
        <w:t>. In those years, it was the richest book and documentary collection for the study of contemporary arts in Italy.</w:t>
      </w:r>
      <w:r>
        <w:rPr>
          <w:rFonts w:ascii="Palatino Linotype" w:hAnsi="Palatino Linotype" w:cs="Times New Roman"/>
          <w:lang w:val="en-GB"/>
        </w:rPr>
        <w:t xml:space="preserve"> </w:t>
      </w:r>
      <w:r w:rsidRPr="00803309">
        <w:rPr>
          <w:rFonts w:ascii="Palatino Linotype" w:hAnsi="Palatino Linotype" w:cs="Times New Roman"/>
          <w:lang w:val="en-GB"/>
        </w:rPr>
        <w:t xml:space="preserve">However, the condition of this vast and unique heritage was seriously deficient in terms of safety and accessibility at Ca’ </w:t>
      </w:r>
      <w:proofErr w:type="spellStart"/>
      <w:r w:rsidRPr="00803309">
        <w:rPr>
          <w:rFonts w:ascii="Palatino Linotype" w:hAnsi="Palatino Linotype" w:cs="Times New Roman"/>
          <w:lang w:val="en-GB"/>
        </w:rPr>
        <w:t>Giustinian</w:t>
      </w:r>
      <w:proofErr w:type="spellEnd"/>
      <w:r w:rsidRPr="00803309">
        <w:rPr>
          <w:rFonts w:ascii="Palatino Linotype" w:hAnsi="Palatino Linotype" w:cs="Times New Roman"/>
          <w:lang w:val="en-GB"/>
        </w:rPr>
        <w:t xml:space="preserve"> and in the various warehouses and buildings scattered throughout the city that had housed it until 1975. It therefore became urgent to find a unified and permanent location, in keeping with the new and central role assigned to the Archive by the 1973 reform. This location was identified as Ca’ Corner della Regina.</w:t>
      </w:r>
      <w:r>
        <w:rPr>
          <w:rFonts w:ascii="Palatino Linotype" w:hAnsi="Palatino Linotype" w:cs="Times New Roman"/>
          <w:lang w:val="en-GB"/>
        </w:rPr>
        <w:t xml:space="preserve"> </w:t>
      </w:r>
      <w:r w:rsidRPr="00803309">
        <w:rPr>
          <w:rFonts w:ascii="Palatino Linotype" w:hAnsi="Palatino Linotype" w:cs="Times New Roman"/>
          <w:lang w:val="en-GB"/>
        </w:rPr>
        <w:t>On 1 September 1975, the offices, staff and holdings of ASAC were transferred there, while adaptation and arrangement works on the new premises were still underway. The new headquarters were officially inaugurated on 17 July 1976. In the new location, a large part of the Archive’s materials was progressively made accessible to the public.</w:t>
      </w:r>
      <w:r>
        <w:rPr>
          <w:rFonts w:ascii="Palatino Linotype" w:hAnsi="Palatino Linotype" w:cs="Times New Roman"/>
          <w:lang w:val="en-GB"/>
        </w:rPr>
        <w:t xml:space="preserve"> </w:t>
      </w:r>
      <w:r w:rsidRPr="00803309">
        <w:rPr>
          <w:rFonts w:ascii="Palatino Linotype" w:hAnsi="Palatino Linotype" w:cs="Times New Roman"/>
          <w:lang w:val="en-GB"/>
        </w:rPr>
        <w:t xml:space="preserve">That same year, an initial phase of automated access to a significant part of the library holdings was launched, with the entry of several thousand titles into electronic databases. After only a few years, however, the project to implement the databases came to a halt due to the financial and managerial difficulties facing the Archive. In 1983, these same difficulties led director </w:t>
      </w:r>
      <w:proofErr w:type="spellStart"/>
      <w:r w:rsidRPr="00803309">
        <w:rPr>
          <w:rFonts w:ascii="Palatino Linotype" w:hAnsi="Palatino Linotype" w:cs="Times New Roman"/>
          <w:lang w:val="en-GB"/>
        </w:rPr>
        <w:t>Wladimiro</w:t>
      </w:r>
      <w:proofErr w:type="spellEnd"/>
      <w:r w:rsidRPr="00803309">
        <w:rPr>
          <w:rFonts w:ascii="Palatino Linotype" w:hAnsi="Palatino Linotype" w:cs="Times New Roman"/>
          <w:lang w:val="en-GB"/>
        </w:rPr>
        <w:t xml:space="preserve"> Dorigo to resign.</w:t>
      </w:r>
    </w:p>
    <w:p w14:paraId="7F91A38B" w14:textId="77777777" w:rsidR="00FE763D" w:rsidRPr="009E09CC" w:rsidRDefault="00FE763D" w:rsidP="00FE763D">
      <w:pPr>
        <w:spacing w:after="0"/>
        <w:contextualSpacing/>
        <w:jc w:val="both"/>
        <w:outlineLvl w:val="2"/>
        <w:rPr>
          <w:rFonts w:ascii="Palatino Linotype" w:hAnsi="Palatino Linotype" w:cs="Times New Roman"/>
          <w:sz w:val="10"/>
          <w:szCs w:val="10"/>
          <w:lang w:val="en-GB"/>
        </w:rPr>
      </w:pPr>
    </w:p>
    <w:p w14:paraId="113BFAD8" w14:textId="77777777" w:rsidR="00FE763D" w:rsidRPr="00803309" w:rsidRDefault="00FE763D" w:rsidP="00FE763D">
      <w:pPr>
        <w:spacing w:after="0"/>
        <w:contextualSpacing/>
        <w:jc w:val="both"/>
        <w:outlineLvl w:val="2"/>
        <w:rPr>
          <w:rFonts w:ascii="Palatino Linotype" w:hAnsi="Palatino Linotype" w:cs="Times New Roman"/>
          <w:b/>
          <w:lang w:val="en-GB"/>
        </w:rPr>
      </w:pPr>
      <w:r w:rsidRPr="00803309">
        <w:rPr>
          <w:rFonts w:ascii="Palatino Linotype" w:hAnsi="Palatino Linotype" w:cs="Times New Roman"/>
          <w:b/>
          <w:lang w:val="en-GB"/>
        </w:rPr>
        <w:t>1983–1997</w:t>
      </w:r>
    </w:p>
    <w:p w14:paraId="4512E0F3" w14:textId="77777777" w:rsidR="00FE763D" w:rsidRDefault="00FE763D" w:rsidP="00FE763D">
      <w:pPr>
        <w:spacing w:after="0"/>
        <w:contextualSpacing/>
        <w:jc w:val="both"/>
        <w:outlineLvl w:val="2"/>
        <w:rPr>
          <w:rFonts w:ascii="Palatino Linotype" w:hAnsi="Palatino Linotype" w:cs="Times New Roman"/>
          <w:lang w:val="en-GB"/>
        </w:rPr>
      </w:pPr>
      <w:r w:rsidRPr="00803309">
        <w:rPr>
          <w:rFonts w:ascii="Palatino Linotype" w:hAnsi="Palatino Linotype" w:cs="Times New Roman"/>
          <w:lang w:val="en-GB"/>
        </w:rPr>
        <w:t>From 1983 onwards, there was a progressive deterioration of both the service and the structure.</w:t>
      </w:r>
      <w:r>
        <w:rPr>
          <w:rFonts w:ascii="Palatino Linotype" w:hAnsi="Palatino Linotype" w:cs="Times New Roman"/>
          <w:lang w:val="en-GB"/>
        </w:rPr>
        <w:t xml:space="preserve"> </w:t>
      </w:r>
      <w:r w:rsidRPr="00803309">
        <w:rPr>
          <w:rFonts w:ascii="Palatino Linotype" w:hAnsi="Palatino Linotype" w:cs="Times New Roman"/>
          <w:lang w:val="en-GB"/>
        </w:rPr>
        <w:t>During the decade from 1983 to 1992, the Archive was directed only formally by the various Secretaries General who succeeded one another on an interim basis. Only in the two-year period 1986–87, and for a brief time, was Luigi Scarpa — a historic executive of La Biennale — appointed curator.</w:t>
      </w:r>
      <w:r>
        <w:rPr>
          <w:rFonts w:ascii="Palatino Linotype" w:hAnsi="Palatino Linotype" w:cs="Times New Roman"/>
          <w:lang w:val="en-GB"/>
        </w:rPr>
        <w:t xml:space="preserve"> </w:t>
      </w:r>
      <w:r w:rsidRPr="00803309">
        <w:rPr>
          <w:rFonts w:ascii="Palatino Linotype" w:hAnsi="Palatino Linotype" w:cs="Times New Roman"/>
          <w:lang w:val="en-GB"/>
        </w:rPr>
        <w:t xml:space="preserve">From the 1990s, the computerised cataloguing of the Library — books and periodicals — and of the Media Library — CDs — was launched, based on the standards established by the </w:t>
      </w:r>
      <w:proofErr w:type="spellStart"/>
      <w:r w:rsidRPr="00803309">
        <w:rPr>
          <w:rFonts w:ascii="Palatino Linotype" w:hAnsi="Palatino Linotype" w:cs="Times New Roman"/>
          <w:lang w:val="en-GB"/>
        </w:rPr>
        <w:t>Servizio</w:t>
      </w:r>
      <w:proofErr w:type="spellEnd"/>
      <w:r w:rsidRPr="00803309">
        <w:rPr>
          <w:rFonts w:ascii="Palatino Linotype" w:hAnsi="Palatino Linotype" w:cs="Times New Roman"/>
          <w:lang w:val="en-GB"/>
        </w:rPr>
        <w:t xml:space="preserve"> </w:t>
      </w:r>
      <w:proofErr w:type="spellStart"/>
      <w:r w:rsidRPr="00803309">
        <w:rPr>
          <w:rFonts w:ascii="Palatino Linotype" w:hAnsi="Palatino Linotype" w:cs="Times New Roman"/>
          <w:lang w:val="en-GB"/>
        </w:rPr>
        <w:t>Bibliotecario</w:t>
      </w:r>
      <w:proofErr w:type="spellEnd"/>
      <w:r w:rsidRPr="00803309">
        <w:rPr>
          <w:rFonts w:ascii="Palatino Linotype" w:hAnsi="Palatino Linotype" w:cs="Times New Roman"/>
          <w:lang w:val="en-GB"/>
        </w:rPr>
        <w:t xml:space="preserve"> Nazionale (SBN), coordinated by the Istituto Centrale per il </w:t>
      </w:r>
      <w:proofErr w:type="spellStart"/>
      <w:r w:rsidRPr="00803309">
        <w:rPr>
          <w:rFonts w:ascii="Palatino Linotype" w:hAnsi="Palatino Linotype" w:cs="Times New Roman"/>
          <w:lang w:val="en-GB"/>
        </w:rPr>
        <w:t>Catalogo</w:t>
      </w:r>
      <w:proofErr w:type="spellEnd"/>
      <w:r w:rsidRPr="00803309">
        <w:rPr>
          <w:rFonts w:ascii="Palatino Linotype" w:hAnsi="Palatino Linotype" w:cs="Times New Roman"/>
          <w:lang w:val="en-GB"/>
        </w:rPr>
        <w:t xml:space="preserve"> Unico (ICCU) in Rome, in collaboration with the Biblioteca Nazionale Marciana in Venice. In 1993, the Archive was directed by Gabriella Cecchini.</w:t>
      </w:r>
      <w:r>
        <w:rPr>
          <w:rFonts w:ascii="Palatino Linotype" w:hAnsi="Palatino Linotype" w:cs="Times New Roman"/>
          <w:lang w:val="en-GB"/>
        </w:rPr>
        <w:t xml:space="preserve"> </w:t>
      </w:r>
      <w:r w:rsidRPr="00803309">
        <w:rPr>
          <w:rFonts w:ascii="Palatino Linotype" w:hAnsi="Palatino Linotype" w:cs="Times New Roman"/>
          <w:lang w:val="en-GB"/>
        </w:rPr>
        <w:t>From 1997, the Archive was closed to the public.</w:t>
      </w:r>
    </w:p>
    <w:p w14:paraId="004C91C3" w14:textId="77777777" w:rsidR="00FE763D" w:rsidRPr="009E09CC" w:rsidRDefault="00FE763D" w:rsidP="00FE763D">
      <w:pPr>
        <w:spacing w:after="0"/>
        <w:contextualSpacing/>
        <w:jc w:val="both"/>
        <w:outlineLvl w:val="2"/>
        <w:rPr>
          <w:rFonts w:ascii="Palatino Linotype" w:hAnsi="Palatino Linotype" w:cs="Times New Roman"/>
          <w:sz w:val="10"/>
          <w:szCs w:val="10"/>
          <w:lang w:val="en-GB"/>
        </w:rPr>
      </w:pPr>
    </w:p>
    <w:p w14:paraId="1480A442" w14:textId="77777777" w:rsidR="00FE763D" w:rsidRPr="00803309" w:rsidRDefault="00FE763D" w:rsidP="00FE763D">
      <w:pPr>
        <w:spacing w:after="0"/>
        <w:contextualSpacing/>
        <w:jc w:val="both"/>
        <w:outlineLvl w:val="2"/>
        <w:rPr>
          <w:rFonts w:ascii="Palatino Linotype" w:hAnsi="Palatino Linotype" w:cs="Times New Roman"/>
          <w:b/>
          <w:lang w:val="en-GB"/>
        </w:rPr>
      </w:pPr>
      <w:r w:rsidRPr="00803309">
        <w:rPr>
          <w:rFonts w:ascii="Palatino Linotype" w:hAnsi="Palatino Linotype" w:cs="Times New Roman"/>
          <w:b/>
          <w:lang w:val="en-GB"/>
        </w:rPr>
        <w:t>1998–2003</w:t>
      </w:r>
    </w:p>
    <w:p w14:paraId="262A3738" w14:textId="1468ECF0" w:rsidR="00FE763D" w:rsidRPr="00803309" w:rsidRDefault="00FE763D" w:rsidP="00FE763D">
      <w:pPr>
        <w:spacing w:after="0"/>
        <w:contextualSpacing/>
        <w:jc w:val="both"/>
        <w:outlineLvl w:val="2"/>
        <w:rPr>
          <w:rFonts w:ascii="Palatino Linotype" w:hAnsi="Palatino Linotype" w:cs="Times New Roman"/>
          <w:lang w:val="en-GB"/>
        </w:rPr>
      </w:pPr>
      <w:r w:rsidRPr="00803309">
        <w:rPr>
          <w:rFonts w:ascii="Palatino Linotype" w:hAnsi="Palatino Linotype" w:cs="Times New Roman"/>
          <w:lang w:val="en-GB"/>
        </w:rPr>
        <w:t>In 1998, with the new Law no. 19 of 29 January 1998, La Biennale became a Società di Cultura and the Archive, named A.S.A.C., was recognised as a permanent sector for research and cultural production, in addition to the other six sectors aimed at developing research activities in the fields of architecture, visual arts, cinema, dance, music and theatre.</w:t>
      </w:r>
      <w:r>
        <w:rPr>
          <w:rFonts w:ascii="Palatino Linotype" w:hAnsi="Palatino Linotype" w:cs="Times New Roman"/>
          <w:lang w:val="en-GB"/>
        </w:rPr>
        <w:t xml:space="preserve"> </w:t>
      </w:r>
      <w:r w:rsidRPr="00803309">
        <w:rPr>
          <w:rFonts w:ascii="Palatino Linotype" w:hAnsi="Palatino Linotype" w:cs="Times New Roman"/>
          <w:lang w:val="en-GB"/>
        </w:rPr>
        <w:t xml:space="preserve">As with all sectors of La Biennale, in the same year the position of sector director was also established for A.S.A.C.; this role was held by Gianfranco Pontel (1998–2002) and Giuliano da </w:t>
      </w:r>
      <w:proofErr w:type="spellStart"/>
      <w:r w:rsidRPr="00803309">
        <w:rPr>
          <w:rFonts w:ascii="Palatino Linotype" w:hAnsi="Palatino Linotype" w:cs="Times New Roman"/>
          <w:lang w:val="en-GB"/>
        </w:rPr>
        <w:t>Empoli</w:t>
      </w:r>
      <w:proofErr w:type="spellEnd"/>
      <w:r w:rsidRPr="00803309">
        <w:rPr>
          <w:rFonts w:ascii="Palatino Linotype" w:hAnsi="Palatino Linotype" w:cs="Times New Roman"/>
          <w:lang w:val="en-GB"/>
        </w:rPr>
        <w:t xml:space="preserve"> (2002–2004). During the years of Paolo Baratta’s first presidency (1998–2001), a project was proposed for the restructuring, reorganisation and computerisation of the Archive.</w:t>
      </w:r>
      <w:r>
        <w:rPr>
          <w:rFonts w:ascii="Palatino Linotype" w:hAnsi="Palatino Linotype" w:cs="Times New Roman"/>
          <w:lang w:val="en-GB"/>
        </w:rPr>
        <w:t xml:space="preserve"> </w:t>
      </w:r>
      <w:r w:rsidRPr="00803309">
        <w:rPr>
          <w:rFonts w:ascii="Palatino Linotype" w:hAnsi="Palatino Linotype" w:cs="Times New Roman"/>
          <w:lang w:val="en-GB"/>
        </w:rPr>
        <w:t>Despite the uncertainty affecting A.S.A.C., in 2003, on the occasion of the 50</w:t>
      </w:r>
      <w:r w:rsidR="007377AA">
        <w:rPr>
          <w:rFonts w:ascii="Palatino Linotype" w:hAnsi="Palatino Linotype" w:cs="Times New Roman"/>
          <w:lang w:val="en-GB"/>
        </w:rPr>
        <w:t>th</w:t>
      </w:r>
      <w:r w:rsidRPr="00803309">
        <w:rPr>
          <w:rFonts w:ascii="Palatino Linotype" w:hAnsi="Palatino Linotype" w:cs="Times New Roman"/>
          <w:lang w:val="en-GB"/>
        </w:rPr>
        <w:t xml:space="preserve"> </w:t>
      </w:r>
      <w:r w:rsidR="007377AA">
        <w:rPr>
          <w:rFonts w:ascii="Palatino Linotype" w:hAnsi="Palatino Linotype" w:cs="Times New Roman"/>
          <w:lang w:val="en-GB"/>
        </w:rPr>
        <w:t>International Art Exhibition</w:t>
      </w:r>
      <w:r w:rsidRPr="00803309">
        <w:rPr>
          <w:rFonts w:ascii="Palatino Linotype" w:hAnsi="Palatino Linotype" w:cs="Times New Roman"/>
          <w:lang w:val="en-GB"/>
        </w:rPr>
        <w:t xml:space="preserve">, it obtained an event space at the </w:t>
      </w:r>
      <w:proofErr w:type="spellStart"/>
      <w:r w:rsidRPr="00803309">
        <w:rPr>
          <w:rFonts w:ascii="Palatino Linotype" w:hAnsi="Palatino Linotype" w:cs="Times New Roman"/>
          <w:lang w:val="en-GB"/>
        </w:rPr>
        <w:t>Arsenale</w:t>
      </w:r>
      <w:proofErr w:type="spellEnd"/>
      <w:r w:rsidRPr="00803309">
        <w:rPr>
          <w:rFonts w:ascii="Palatino Linotype" w:hAnsi="Palatino Linotype" w:cs="Times New Roman"/>
          <w:lang w:val="en-GB"/>
        </w:rPr>
        <w:t xml:space="preserve">, where two important initiatives were organised: </w:t>
      </w:r>
      <w:r w:rsidRPr="009E09CC">
        <w:rPr>
          <w:rFonts w:ascii="Palatino Linotype" w:hAnsi="Palatino Linotype" w:cs="Times New Roman"/>
          <w:i/>
          <w:lang w:val="en-GB"/>
        </w:rPr>
        <w:t xml:space="preserve">Tipping Point and 99 - Tutte le idee </w:t>
      </w:r>
      <w:proofErr w:type="spellStart"/>
      <w:r w:rsidRPr="009E09CC">
        <w:rPr>
          <w:rFonts w:ascii="Palatino Linotype" w:hAnsi="Palatino Linotype" w:cs="Times New Roman"/>
          <w:i/>
          <w:lang w:val="en-GB"/>
        </w:rPr>
        <w:t>meno</w:t>
      </w:r>
      <w:proofErr w:type="spellEnd"/>
      <w:r w:rsidRPr="009E09CC">
        <w:rPr>
          <w:rFonts w:ascii="Palatino Linotype" w:hAnsi="Palatino Linotype" w:cs="Times New Roman"/>
          <w:i/>
          <w:lang w:val="en-GB"/>
        </w:rPr>
        <w:t xml:space="preserve"> </w:t>
      </w:r>
      <w:proofErr w:type="spellStart"/>
      <w:r w:rsidRPr="009E09CC">
        <w:rPr>
          <w:rFonts w:ascii="Palatino Linotype" w:hAnsi="Palatino Linotype" w:cs="Times New Roman"/>
          <w:i/>
          <w:lang w:val="en-GB"/>
        </w:rPr>
        <w:t>una</w:t>
      </w:r>
      <w:proofErr w:type="spellEnd"/>
      <w:r w:rsidRPr="00803309">
        <w:rPr>
          <w:rFonts w:ascii="Palatino Linotype" w:hAnsi="Palatino Linotype" w:cs="Times New Roman"/>
          <w:lang w:val="en-GB"/>
        </w:rPr>
        <w:t>.</w:t>
      </w:r>
      <w:r>
        <w:rPr>
          <w:rFonts w:ascii="Palatino Linotype" w:hAnsi="Palatino Linotype" w:cs="Times New Roman"/>
          <w:lang w:val="en-GB"/>
        </w:rPr>
        <w:t xml:space="preserve"> </w:t>
      </w:r>
      <w:r w:rsidRPr="00803309">
        <w:rPr>
          <w:rFonts w:ascii="Palatino Linotype" w:hAnsi="Palatino Linotype" w:cs="Times New Roman"/>
          <w:lang w:val="en-GB"/>
        </w:rPr>
        <w:t>Also in 2003, while the Archive’s offices and staff were transferred to a building inside VEGA, the Science and Technology Park in Marghera, the holdings and collections remained at Ca’ Corner della Regina, the old headquarters, which was by then undergoing restoration and no longer accessible.</w:t>
      </w:r>
    </w:p>
    <w:p w14:paraId="3C952CE0" w14:textId="77777777" w:rsidR="00FE763D" w:rsidRDefault="00FE763D" w:rsidP="00FE763D">
      <w:pPr>
        <w:spacing w:after="0"/>
        <w:contextualSpacing/>
        <w:jc w:val="both"/>
        <w:outlineLvl w:val="2"/>
        <w:rPr>
          <w:rFonts w:ascii="Palatino Linotype" w:hAnsi="Palatino Linotype" w:cs="Times New Roman"/>
          <w:b/>
          <w:lang w:val="en-GB"/>
        </w:rPr>
      </w:pPr>
    </w:p>
    <w:p w14:paraId="41E76F02" w14:textId="77777777" w:rsidR="00FE763D" w:rsidRDefault="00FE763D" w:rsidP="00FE763D">
      <w:pPr>
        <w:spacing w:after="0"/>
        <w:contextualSpacing/>
        <w:jc w:val="both"/>
        <w:outlineLvl w:val="2"/>
        <w:rPr>
          <w:rFonts w:ascii="Palatino Linotype" w:hAnsi="Palatino Linotype" w:cs="Times New Roman"/>
          <w:b/>
          <w:lang w:val="en-GB"/>
        </w:rPr>
      </w:pPr>
    </w:p>
    <w:p w14:paraId="669A6D33" w14:textId="77777777" w:rsidR="00FE763D" w:rsidRDefault="00FE763D" w:rsidP="00FE763D">
      <w:pPr>
        <w:spacing w:after="0"/>
        <w:contextualSpacing/>
        <w:jc w:val="both"/>
        <w:outlineLvl w:val="2"/>
        <w:rPr>
          <w:rFonts w:ascii="Palatino Linotype" w:hAnsi="Palatino Linotype" w:cs="Times New Roman"/>
          <w:b/>
          <w:lang w:val="en-GB"/>
        </w:rPr>
      </w:pPr>
    </w:p>
    <w:p w14:paraId="4D5C36B0" w14:textId="77777777" w:rsidR="00FE763D" w:rsidRDefault="00FE763D" w:rsidP="00FE763D">
      <w:pPr>
        <w:spacing w:after="0"/>
        <w:contextualSpacing/>
        <w:jc w:val="both"/>
        <w:outlineLvl w:val="2"/>
        <w:rPr>
          <w:rFonts w:ascii="Palatino Linotype" w:hAnsi="Palatino Linotype" w:cs="Times New Roman"/>
          <w:b/>
          <w:lang w:val="en-GB"/>
        </w:rPr>
      </w:pPr>
    </w:p>
    <w:p w14:paraId="65AACCC3" w14:textId="77777777" w:rsidR="00FE763D" w:rsidRPr="00803309" w:rsidRDefault="00FE763D" w:rsidP="00FE763D">
      <w:pPr>
        <w:spacing w:after="0"/>
        <w:contextualSpacing/>
        <w:jc w:val="both"/>
        <w:outlineLvl w:val="2"/>
        <w:rPr>
          <w:rFonts w:ascii="Palatino Linotype" w:hAnsi="Palatino Linotype" w:cs="Times New Roman"/>
          <w:b/>
          <w:lang w:val="en-GB"/>
        </w:rPr>
      </w:pPr>
      <w:r w:rsidRPr="00803309">
        <w:rPr>
          <w:rFonts w:ascii="Palatino Linotype" w:hAnsi="Palatino Linotype" w:cs="Times New Roman"/>
          <w:b/>
          <w:lang w:val="en-GB"/>
        </w:rPr>
        <w:t>Recent Years</w:t>
      </w:r>
    </w:p>
    <w:p w14:paraId="647E31F9" w14:textId="5B796CAD" w:rsidR="00FE763D" w:rsidRPr="00803309" w:rsidRDefault="00FE763D" w:rsidP="00FE763D">
      <w:pPr>
        <w:spacing w:after="0"/>
        <w:contextualSpacing/>
        <w:jc w:val="both"/>
        <w:outlineLvl w:val="2"/>
        <w:rPr>
          <w:rFonts w:ascii="Palatino Linotype" w:hAnsi="Palatino Linotype" w:cs="Times New Roman"/>
          <w:lang w:val="en-GB"/>
        </w:rPr>
      </w:pPr>
      <w:r w:rsidRPr="00803309">
        <w:rPr>
          <w:rFonts w:ascii="Palatino Linotype" w:hAnsi="Palatino Linotype" w:cs="Times New Roman"/>
          <w:lang w:val="en-GB"/>
        </w:rPr>
        <w:t xml:space="preserve">From 1 September 2004, following the transformation of La Biennale into a </w:t>
      </w:r>
      <w:r>
        <w:rPr>
          <w:rFonts w:ascii="Palatino Linotype" w:hAnsi="Palatino Linotype" w:cs="Times New Roman"/>
          <w:lang w:val="en-GB"/>
        </w:rPr>
        <w:t>Fondazione</w:t>
      </w:r>
      <w:r w:rsidRPr="00803309">
        <w:rPr>
          <w:rFonts w:ascii="Palatino Linotype" w:hAnsi="Palatino Linotype" w:cs="Times New Roman"/>
          <w:lang w:val="en-GB"/>
        </w:rPr>
        <w:t xml:space="preserve">, President Davide Croff appointed Giorgio </w:t>
      </w:r>
      <w:proofErr w:type="spellStart"/>
      <w:r w:rsidRPr="00803309">
        <w:rPr>
          <w:rFonts w:ascii="Palatino Linotype" w:hAnsi="Palatino Linotype" w:cs="Times New Roman"/>
          <w:lang w:val="en-GB"/>
        </w:rPr>
        <w:t>Busetto</w:t>
      </w:r>
      <w:proofErr w:type="spellEnd"/>
      <w:r w:rsidRPr="00803309">
        <w:rPr>
          <w:rFonts w:ascii="Palatino Linotype" w:hAnsi="Palatino Linotype" w:cs="Times New Roman"/>
          <w:lang w:val="en-GB"/>
        </w:rPr>
        <w:t xml:space="preserve"> as director of the Archive, whose reorganisation was then </w:t>
      </w:r>
      <w:r w:rsidRPr="00803309">
        <w:rPr>
          <w:rFonts w:ascii="Palatino Linotype" w:hAnsi="Palatino Linotype" w:cs="Times New Roman"/>
          <w:lang w:val="en-GB"/>
        </w:rPr>
        <w:lastRenderedPageBreak/>
        <w:t>undertaken. The implementation and reorganisation of the Archive’s heterogeneous collections were therefore launched, together with the preparation of new consultation tools ahead of its reopening to the public.</w:t>
      </w:r>
      <w:r>
        <w:rPr>
          <w:rFonts w:ascii="Palatino Linotype" w:hAnsi="Palatino Linotype" w:cs="Times New Roman"/>
          <w:lang w:val="en-GB"/>
        </w:rPr>
        <w:t xml:space="preserve"> </w:t>
      </w:r>
      <w:r w:rsidRPr="00803309">
        <w:rPr>
          <w:rFonts w:ascii="Palatino Linotype" w:hAnsi="Palatino Linotype" w:cs="Times New Roman"/>
          <w:lang w:val="en-GB"/>
        </w:rPr>
        <w:t xml:space="preserve">Inventorying, cataloguing, digitisation, the publication of catalogues and studies, and above all the progressive </w:t>
      </w:r>
      <w:r w:rsidRPr="008D15E2">
        <w:rPr>
          <w:rFonts w:ascii="Palatino Linotype" w:hAnsi="Palatino Linotype" w:cs="Times New Roman"/>
          <w:lang w:val="en-GB"/>
        </w:rPr>
        <w:t>computerisation through the creation of new databases gave new impetus to the life of the Archive. The climate-control system of the Photo Library, which had remained at Ca’ Corner della Regina, was restored, and the creation of a modernly equipped storage facility with digitisation and cataloguing laboratories was begun at VEGA-Cygnus. In September 2006, on the occasion of the 63rd Venice International Film Festival, ASAC</w:t>
      </w:r>
      <w:r w:rsidRPr="00803309">
        <w:rPr>
          <w:rFonts w:ascii="Palatino Linotype" w:hAnsi="Palatino Linotype" w:cs="Times New Roman"/>
          <w:lang w:val="en-GB"/>
        </w:rPr>
        <w:t xml:space="preserve"> presented the new multimedia information system Asac </w:t>
      </w:r>
      <w:proofErr w:type="spellStart"/>
      <w:r w:rsidRPr="00803309">
        <w:rPr>
          <w:rFonts w:ascii="Palatino Linotype" w:hAnsi="Palatino Linotype" w:cs="Times New Roman"/>
          <w:lang w:val="en-GB"/>
        </w:rPr>
        <w:t>dati</w:t>
      </w:r>
      <w:proofErr w:type="spellEnd"/>
      <w:r w:rsidRPr="00803309">
        <w:rPr>
          <w:rFonts w:ascii="Palatino Linotype" w:hAnsi="Palatino Linotype" w:cs="Times New Roman"/>
          <w:lang w:val="en-GB"/>
        </w:rPr>
        <w:t xml:space="preserve"> to the public. The database for managing all of the Archive’s collections was then tested. It had been developed, beginning in September 2005, in collaboration with 3Deverywhere, a spin-off of the Department of Information Engineering of the University of Padua, promoted in 2004 by Guido Cortellazzo.</w:t>
      </w:r>
      <w:r>
        <w:rPr>
          <w:rFonts w:ascii="Palatino Linotype" w:hAnsi="Palatino Linotype" w:cs="Times New Roman"/>
          <w:lang w:val="en-GB"/>
        </w:rPr>
        <w:t xml:space="preserve"> </w:t>
      </w:r>
      <w:r w:rsidRPr="00803309">
        <w:rPr>
          <w:rFonts w:ascii="Palatino Linotype" w:hAnsi="Palatino Linotype" w:cs="Times New Roman"/>
          <w:lang w:val="en-GB"/>
        </w:rPr>
        <w:t>From May 2007, the Archive’s offices and staff moved from the building inside VEGA where they had been temporarily located and found a more stable home in the Cygnus building, still within the Science and Technology Park in Marghera. A substantial part of the documentary heritage preserved in the former headquarters at Ca’ Corner della Regina also began to be transferred to this new site.</w:t>
      </w:r>
      <w:r>
        <w:rPr>
          <w:rFonts w:ascii="Palatino Linotype" w:hAnsi="Palatino Linotype" w:cs="Times New Roman"/>
          <w:lang w:val="en-GB"/>
        </w:rPr>
        <w:t xml:space="preserve"> </w:t>
      </w:r>
      <w:r w:rsidRPr="00803309">
        <w:rPr>
          <w:rFonts w:ascii="Palatino Linotype" w:hAnsi="Palatino Linotype" w:cs="Times New Roman"/>
          <w:lang w:val="en-GB"/>
        </w:rPr>
        <w:t>From June 2008, public consultation was launched at the VEGA site for the various collections and holdings, as well as at the new Library headquarters in the Giardini.</w:t>
      </w:r>
      <w:r>
        <w:rPr>
          <w:rFonts w:ascii="Palatino Linotype" w:hAnsi="Palatino Linotype" w:cs="Times New Roman"/>
          <w:lang w:val="en-GB"/>
        </w:rPr>
        <w:t xml:space="preserve"> </w:t>
      </w:r>
      <w:r w:rsidRPr="00803309">
        <w:rPr>
          <w:rFonts w:ascii="Palatino Linotype" w:hAnsi="Palatino Linotype" w:cs="Times New Roman"/>
          <w:lang w:val="en-GB"/>
        </w:rPr>
        <w:t xml:space="preserve">In June 2009, the exhibition </w:t>
      </w:r>
      <w:proofErr w:type="spellStart"/>
      <w:r w:rsidRPr="009E09CC">
        <w:rPr>
          <w:rFonts w:ascii="Palatino Linotype" w:hAnsi="Palatino Linotype" w:cs="Times New Roman"/>
          <w:i/>
          <w:lang w:val="en-GB"/>
        </w:rPr>
        <w:t>Macchina</w:t>
      </w:r>
      <w:proofErr w:type="spellEnd"/>
      <w:r w:rsidRPr="009E09CC">
        <w:rPr>
          <w:rFonts w:ascii="Palatino Linotype" w:hAnsi="Palatino Linotype" w:cs="Times New Roman"/>
          <w:i/>
          <w:lang w:val="en-GB"/>
        </w:rPr>
        <w:t xml:space="preserve"> di </w:t>
      </w:r>
      <w:proofErr w:type="spellStart"/>
      <w:r w:rsidRPr="009E09CC">
        <w:rPr>
          <w:rFonts w:ascii="Palatino Linotype" w:hAnsi="Palatino Linotype" w:cs="Times New Roman"/>
          <w:i/>
          <w:lang w:val="en-GB"/>
        </w:rPr>
        <w:t>visione</w:t>
      </w:r>
      <w:proofErr w:type="spellEnd"/>
      <w:r w:rsidRPr="009E09CC">
        <w:rPr>
          <w:rFonts w:ascii="Palatino Linotype" w:hAnsi="Palatino Linotype" w:cs="Times New Roman"/>
          <w:i/>
          <w:lang w:val="en-GB"/>
        </w:rPr>
        <w:t xml:space="preserve">. </w:t>
      </w:r>
      <w:proofErr w:type="spellStart"/>
      <w:r w:rsidRPr="009E09CC">
        <w:rPr>
          <w:rFonts w:ascii="Palatino Linotype" w:hAnsi="Palatino Linotype" w:cs="Times New Roman"/>
          <w:i/>
          <w:lang w:val="en-GB"/>
        </w:rPr>
        <w:t>Futuristi</w:t>
      </w:r>
      <w:proofErr w:type="spellEnd"/>
      <w:r w:rsidRPr="009E09CC">
        <w:rPr>
          <w:rFonts w:ascii="Palatino Linotype" w:hAnsi="Palatino Linotype" w:cs="Times New Roman"/>
          <w:i/>
          <w:lang w:val="en-GB"/>
        </w:rPr>
        <w:t xml:space="preserve"> in Biennale</w:t>
      </w:r>
      <w:r w:rsidRPr="00803309">
        <w:rPr>
          <w:rFonts w:ascii="Palatino Linotype" w:hAnsi="Palatino Linotype" w:cs="Times New Roman"/>
          <w:lang w:val="en-GB"/>
        </w:rPr>
        <w:t xml:space="preserve"> was inaugurated at Ca’ </w:t>
      </w:r>
      <w:proofErr w:type="spellStart"/>
      <w:r w:rsidRPr="00803309">
        <w:rPr>
          <w:rFonts w:ascii="Palatino Linotype" w:hAnsi="Palatino Linotype" w:cs="Times New Roman"/>
          <w:lang w:val="en-GB"/>
        </w:rPr>
        <w:t>Giustinian</w:t>
      </w:r>
      <w:proofErr w:type="spellEnd"/>
      <w:r w:rsidRPr="00803309">
        <w:rPr>
          <w:rFonts w:ascii="Palatino Linotype" w:hAnsi="Palatino Linotype" w:cs="Times New Roman"/>
          <w:lang w:val="en-GB"/>
        </w:rPr>
        <w:t xml:space="preserve">, displaying letters, catalogue prefaces, manifestos, photographs, films and audio tapes, the result of research carried out on materials held by ASAC. This was the first in a series of exhibitions, staged in the </w:t>
      </w:r>
      <w:proofErr w:type="spellStart"/>
      <w:r w:rsidRPr="00803309">
        <w:rPr>
          <w:rFonts w:ascii="Palatino Linotype" w:hAnsi="Palatino Linotype" w:cs="Times New Roman"/>
          <w:lang w:val="en-GB"/>
        </w:rPr>
        <w:t>Portego</w:t>
      </w:r>
      <w:proofErr w:type="spellEnd"/>
      <w:r w:rsidRPr="00803309">
        <w:rPr>
          <w:rFonts w:ascii="Palatino Linotype" w:hAnsi="Palatino Linotype" w:cs="Times New Roman"/>
          <w:lang w:val="en-GB"/>
        </w:rPr>
        <w:t xml:space="preserve"> of Ca’ </w:t>
      </w:r>
      <w:proofErr w:type="spellStart"/>
      <w:r w:rsidRPr="00803309">
        <w:rPr>
          <w:rFonts w:ascii="Palatino Linotype" w:hAnsi="Palatino Linotype" w:cs="Times New Roman"/>
          <w:lang w:val="en-GB"/>
        </w:rPr>
        <w:t>Giustinian</w:t>
      </w:r>
      <w:proofErr w:type="spellEnd"/>
      <w:r w:rsidRPr="00803309">
        <w:rPr>
          <w:rFonts w:ascii="Palatino Linotype" w:hAnsi="Palatino Linotype" w:cs="Times New Roman"/>
          <w:lang w:val="en-GB"/>
        </w:rPr>
        <w:t xml:space="preserve">, entirely created through the use and enhancement of ASAC’s archival holdings. To date — July 2017 — around a dozen have been realised; the latest, </w:t>
      </w:r>
      <w:r w:rsidRPr="009E09CC">
        <w:rPr>
          <w:rFonts w:ascii="Palatino Linotype" w:hAnsi="Palatino Linotype" w:cs="Times New Roman"/>
          <w:i/>
          <w:lang w:val="en-GB"/>
        </w:rPr>
        <w:t xml:space="preserve">Biennale Arte </w:t>
      </w:r>
      <w:proofErr w:type="spellStart"/>
      <w:r w:rsidRPr="009E09CC">
        <w:rPr>
          <w:rFonts w:ascii="Palatino Linotype" w:hAnsi="Palatino Linotype" w:cs="Times New Roman"/>
          <w:i/>
          <w:lang w:val="en-GB"/>
        </w:rPr>
        <w:t>Duemila</w:t>
      </w:r>
      <w:proofErr w:type="spellEnd"/>
      <w:r w:rsidRPr="009E09CC">
        <w:rPr>
          <w:rFonts w:ascii="Palatino Linotype" w:hAnsi="Palatino Linotype" w:cs="Times New Roman"/>
          <w:i/>
          <w:lang w:val="en-GB"/>
        </w:rPr>
        <w:t xml:space="preserve"> e Uno</w:t>
      </w:r>
      <w:r w:rsidRPr="00803309">
        <w:rPr>
          <w:rFonts w:ascii="Palatino Linotype" w:hAnsi="Palatino Linotype" w:cs="Times New Roman"/>
          <w:lang w:val="en-GB"/>
        </w:rPr>
        <w:t>, inaugurated in June 2016, was a restaging of the exhibition itinerary of the 49</w:t>
      </w:r>
      <w:r w:rsidR="007377AA">
        <w:rPr>
          <w:rFonts w:ascii="Palatino Linotype" w:hAnsi="Palatino Linotype" w:cs="Times New Roman"/>
          <w:lang w:val="en-GB"/>
        </w:rPr>
        <w:t>th</w:t>
      </w:r>
      <w:r w:rsidRPr="00803309">
        <w:rPr>
          <w:rFonts w:ascii="Palatino Linotype" w:hAnsi="Palatino Linotype" w:cs="Times New Roman"/>
          <w:lang w:val="en-GB"/>
        </w:rPr>
        <w:t xml:space="preserve"> International Art Exhibition – </w:t>
      </w:r>
      <w:r w:rsidRPr="009E09CC">
        <w:rPr>
          <w:rFonts w:ascii="Palatino Linotype" w:hAnsi="Palatino Linotype" w:cs="Times New Roman"/>
          <w:i/>
          <w:lang w:val="en-GB"/>
        </w:rPr>
        <w:t>Plateau of Humankind</w:t>
      </w:r>
      <w:r w:rsidRPr="00803309">
        <w:rPr>
          <w:rFonts w:ascii="Palatino Linotype" w:hAnsi="Palatino Linotype" w:cs="Times New Roman"/>
          <w:lang w:val="en-GB"/>
        </w:rPr>
        <w:t>, curated by Harald Szeemann.</w:t>
      </w:r>
      <w:r>
        <w:rPr>
          <w:rFonts w:ascii="Palatino Linotype" w:hAnsi="Palatino Linotype" w:cs="Times New Roman"/>
          <w:lang w:val="en-GB"/>
        </w:rPr>
        <w:t xml:space="preserve"> </w:t>
      </w:r>
      <w:r w:rsidRPr="00803309">
        <w:rPr>
          <w:rFonts w:ascii="Palatino Linotype" w:hAnsi="Palatino Linotype" w:cs="Times New Roman"/>
          <w:lang w:val="en-GB"/>
        </w:rPr>
        <w:t xml:space="preserve">The Archive’s scientific activity was consolidated through the organisation of four international conferences entitled </w:t>
      </w:r>
      <w:proofErr w:type="spellStart"/>
      <w:r w:rsidRPr="009E09CC">
        <w:rPr>
          <w:rFonts w:ascii="Palatino Linotype" w:hAnsi="Palatino Linotype" w:cs="Times New Roman"/>
          <w:i/>
          <w:lang w:val="en-GB"/>
        </w:rPr>
        <w:t>Archivi</w:t>
      </w:r>
      <w:proofErr w:type="spellEnd"/>
      <w:r w:rsidRPr="009E09CC">
        <w:rPr>
          <w:rFonts w:ascii="Palatino Linotype" w:hAnsi="Palatino Linotype" w:cs="Times New Roman"/>
          <w:i/>
          <w:lang w:val="en-GB"/>
        </w:rPr>
        <w:t xml:space="preserve"> e </w:t>
      </w:r>
      <w:proofErr w:type="spellStart"/>
      <w:r w:rsidRPr="009E09CC">
        <w:rPr>
          <w:rFonts w:ascii="Palatino Linotype" w:hAnsi="Palatino Linotype" w:cs="Times New Roman"/>
          <w:i/>
          <w:lang w:val="en-GB"/>
        </w:rPr>
        <w:t>Mostre</w:t>
      </w:r>
      <w:proofErr w:type="spellEnd"/>
      <w:r w:rsidRPr="00803309">
        <w:rPr>
          <w:rFonts w:ascii="Palatino Linotype" w:hAnsi="Palatino Linotype" w:cs="Times New Roman"/>
          <w:lang w:val="en-GB"/>
        </w:rPr>
        <w:t xml:space="preserve"> (2012–2015), which identified archival practice as a permanent theme for La Biennale, particularly significant in relation to the contemporary field. The relationship between archives and exhibitions evolved in this reflection from an occasional topic into one of the fundamental themes of an organisation such as La Biennale.</w:t>
      </w:r>
      <w:r>
        <w:rPr>
          <w:rFonts w:ascii="Palatino Linotype" w:hAnsi="Palatino Linotype" w:cs="Times New Roman"/>
          <w:lang w:val="en-GB"/>
        </w:rPr>
        <w:t xml:space="preserve"> </w:t>
      </w:r>
      <w:r w:rsidRPr="00803309">
        <w:rPr>
          <w:rFonts w:ascii="Palatino Linotype" w:hAnsi="Palatino Linotype" w:cs="Times New Roman"/>
          <w:lang w:val="en-GB"/>
        </w:rPr>
        <w:t xml:space="preserve">Since 2009, lawyer Debora Rossi has been the organisational manager of the </w:t>
      </w:r>
      <w:r>
        <w:rPr>
          <w:rFonts w:ascii="Palatino Linotype" w:hAnsi="Palatino Linotype" w:cs="Times New Roman"/>
          <w:lang w:val="en-GB"/>
        </w:rPr>
        <w:t>Historical Archive of Contemporary Arts</w:t>
      </w:r>
      <w:r w:rsidRPr="00803309">
        <w:rPr>
          <w:rFonts w:ascii="Palatino Linotype" w:hAnsi="Palatino Linotype" w:cs="Times New Roman"/>
          <w:lang w:val="en-GB"/>
        </w:rPr>
        <w:t>, continuing the activities of implementing and enhancing the preserved material.</w:t>
      </w:r>
    </w:p>
    <w:p w14:paraId="3C64BEAD" w14:textId="77777777" w:rsidR="00D959DB" w:rsidRDefault="00D959DB" w:rsidP="009E09CC">
      <w:pPr>
        <w:spacing w:after="0"/>
        <w:contextualSpacing/>
        <w:jc w:val="both"/>
        <w:rPr>
          <w:rFonts w:ascii="Palatino Linotype" w:hAnsi="Palatino Linotype" w:cs="Times New Roman"/>
          <w:b/>
          <w:sz w:val="24"/>
          <w:szCs w:val="24"/>
        </w:rPr>
      </w:pPr>
    </w:p>
    <w:p w14:paraId="7FF3C8C9" w14:textId="77777777" w:rsidR="008B4318" w:rsidRPr="008B4318" w:rsidRDefault="008B4318" w:rsidP="009E09CC">
      <w:pPr>
        <w:spacing w:after="0" w:line="240" w:lineRule="auto"/>
        <w:contextualSpacing/>
        <w:jc w:val="both"/>
        <w:rPr>
          <w:rFonts w:ascii="Palatino Linotype" w:eastAsia="Times New Roman" w:hAnsi="Palatino Linotype" w:cs="Times New Roman"/>
          <w:b/>
          <w:sz w:val="24"/>
          <w:szCs w:val="24"/>
          <w:lang w:eastAsia="it-IT"/>
        </w:rPr>
      </w:pPr>
    </w:p>
    <w:p w14:paraId="466AD456" w14:textId="77777777" w:rsidR="0062597B" w:rsidRPr="00803309" w:rsidRDefault="0062597B" w:rsidP="009E09CC">
      <w:pPr>
        <w:pStyle w:val="NormaleWeb"/>
        <w:spacing w:before="0" w:beforeAutospacing="0" w:after="0" w:afterAutospacing="0"/>
        <w:contextualSpacing/>
        <w:rPr>
          <w:rFonts w:ascii="Palatino Linotype" w:hAnsi="Palatino Linotype"/>
          <w:lang w:val="it-IT"/>
        </w:rPr>
      </w:pPr>
    </w:p>
    <w:p w14:paraId="0B60B0E6" w14:textId="77777777" w:rsidR="0062597B" w:rsidRPr="00803309" w:rsidRDefault="0062597B" w:rsidP="009E09CC">
      <w:pPr>
        <w:pStyle w:val="NormaleWeb"/>
        <w:spacing w:before="0" w:beforeAutospacing="0" w:after="0" w:afterAutospacing="0"/>
        <w:contextualSpacing/>
        <w:rPr>
          <w:rFonts w:ascii="Palatino Linotype" w:hAnsi="Palatino Linotype"/>
          <w:lang w:val="it-IT"/>
        </w:rPr>
      </w:pPr>
    </w:p>
    <w:p w14:paraId="176F303D" w14:textId="1696BF0F" w:rsidR="008B4318" w:rsidRDefault="008B4318" w:rsidP="009E09CC">
      <w:pPr>
        <w:pStyle w:val="NormaleWeb"/>
        <w:spacing w:before="0" w:beforeAutospacing="0" w:after="0" w:afterAutospacing="0"/>
        <w:contextualSpacing/>
        <w:rPr>
          <w:rFonts w:ascii="Palatino Linotype" w:hAnsi="Palatino Linotype"/>
          <w:lang w:val="it-IT"/>
        </w:rPr>
      </w:pPr>
    </w:p>
    <w:p w14:paraId="1F9A4EFB" w14:textId="392B87EC" w:rsidR="0062597B" w:rsidRPr="00803309" w:rsidRDefault="0062597B" w:rsidP="0062597B">
      <w:pPr>
        <w:pStyle w:val="NormaleWeb"/>
        <w:spacing w:before="0" w:beforeAutospacing="0" w:after="0" w:afterAutospacing="0"/>
        <w:rPr>
          <w:rFonts w:ascii="Palatino Linotype" w:hAnsi="Palatino Linotype"/>
          <w:lang w:val="it-IT"/>
        </w:rPr>
      </w:pPr>
    </w:p>
    <w:p w14:paraId="7DD4BD36" w14:textId="77777777" w:rsidR="00B96CE9" w:rsidRPr="00973FDF" w:rsidRDefault="00B96CE9" w:rsidP="00B96CE9">
      <w:pPr>
        <w:pStyle w:val="NormaleWeb"/>
        <w:spacing w:before="0" w:beforeAutospacing="0" w:after="0" w:afterAutospacing="0"/>
        <w:rPr>
          <w:rFonts w:ascii="Palatino Linotype" w:hAnsi="Palatino Linotype"/>
          <w:sz w:val="22"/>
          <w:szCs w:val="22"/>
          <w:lang w:val="it-IT"/>
        </w:rPr>
      </w:pPr>
    </w:p>
    <w:p w14:paraId="0A05BBC8" w14:textId="77777777" w:rsidR="008D15E2" w:rsidRPr="008D15E2" w:rsidRDefault="008D15E2" w:rsidP="008D15E2">
      <w:pPr>
        <w:spacing w:after="0" w:line="240" w:lineRule="auto"/>
        <w:rPr>
          <w:rFonts w:ascii="Palatino Linotype" w:eastAsia="Times New Roman" w:hAnsi="Palatino Linotype" w:cs="Times New Roman"/>
          <w:b/>
          <w:bCs/>
          <w:sz w:val="20"/>
          <w:szCs w:val="20"/>
          <w:lang w:val="en-US"/>
        </w:rPr>
      </w:pPr>
      <w:r w:rsidRPr="008D15E2">
        <w:rPr>
          <w:rFonts w:ascii="Palatino Linotype" w:eastAsia="Times New Roman" w:hAnsi="Palatino Linotype" w:cs="Times New Roman"/>
          <w:b/>
          <w:bCs/>
          <w:sz w:val="20"/>
          <w:szCs w:val="20"/>
        </w:rPr>
        <w:t xml:space="preserve">For </w:t>
      </w:r>
      <w:proofErr w:type="spellStart"/>
      <w:r w:rsidRPr="008D15E2">
        <w:rPr>
          <w:rFonts w:ascii="Palatino Linotype" w:eastAsia="Times New Roman" w:hAnsi="Palatino Linotype" w:cs="Times New Roman"/>
          <w:b/>
          <w:bCs/>
          <w:sz w:val="20"/>
          <w:szCs w:val="20"/>
        </w:rPr>
        <w:t>further</w:t>
      </w:r>
      <w:proofErr w:type="spellEnd"/>
      <w:r w:rsidRPr="008D15E2">
        <w:rPr>
          <w:rFonts w:ascii="Palatino Linotype" w:eastAsia="Times New Roman" w:hAnsi="Palatino Linotype" w:cs="Times New Roman"/>
          <w:b/>
          <w:bCs/>
          <w:sz w:val="20"/>
          <w:szCs w:val="20"/>
        </w:rPr>
        <w:t xml:space="preserve"> information</w:t>
      </w:r>
    </w:p>
    <w:p w14:paraId="4A5F09BF" w14:textId="77777777" w:rsidR="006B2576" w:rsidRPr="006B2576" w:rsidRDefault="006B2576" w:rsidP="006B2576">
      <w:pPr>
        <w:spacing w:after="0" w:line="256" w:lineRule="auto"/>
        <w:rPr>
          <w:rFonts w:ascii="Palatino Linotype" w:eastAsia="Calibri" w:hAnsi="Palatino Linotype" w:cs="Times New Roman"/>
          <w:sz w:val="20"/>
          <w:szCs w:val="20"/>
          <w:lang w:val="en-GB"/>
        </w:rPr>
      </w:pPr>
      <w:r w:rsidRPr="006B2576">
        <w:rPr>
          <w:rFonts w:ascii="Palatino Linotype" w:eastAsia="Calibri" w:hAnsi="Palatino Linotype" w:cs="Times New Roman"/>
          <w:sz w:val="20"/>
          <w:szCs w:val="20"/>
          <w:lang w:val="en-GB"/>
        </w:rPr>
        <w:t xml:space="preserve">Press Office Architecture, Visual Arts, Historical Archive </w:t>
      </w:r>
    </w:p>
    <w:p w14:paraId="6C812657" w14:textId="77777777" w:rsidR="008D15E2" w:rsidRPr="008D15E2" w:rsidRDefault="008D15E2" w:rsidP="008D15E2">
      <w:pPr>
        <w:spacing w:after="0" w:line="256" w:lineRule="auto"/>
        <w:rPr>
          <w:rFonts w:ascii="Palatino Linotype" w:eastAsia="Calibri" w:hAnsi="Palatino Linotype" w:cs="Times New Roman"/>
          <w:b/>
          <w:sz w:val="20"/>
          <w:szCs w:val="20"/>
        </w:rPr>
      </w:pPr>
      <w:r w:rsidRPr="008D15E2">
        <w:rPr>
          <w:rFonts w:ascii="Palatino Linotype" w:eastAsia="Calibri" w:hAnsi="Palatino Linotype" w:cs="Times New Roman"/>
          <w:sz w:val="20"/>
          <w:szCs w:val="20"/>
        </w:rPr>
        <w:t>La Biennale di Venezia</w:t>
      </w:r>
    </w:p>
    <w:p w14:paraId="17778533" w14:textId="77777777" w:rsidR="006B2576" w:rsidRDefault="008D15E2" w:rsidP="008D15E2">
      <w:pPr>
        <w:spacing w:after="0" w:line="256" w:lineRule="auto"/>
      </w:pPr>
      <w:r w:rsidRPr="008D15E2">
        <w:rPr>
          <w:rFonts w:ascii="Palatino Linotype" w:eastAsia="Calibri" w:hAnsi="Palatino Linotype" w:cs="Times New Roman"/>
          <w:sz w:val="20"/>
          <w:szCs w:val="20"/>
          <w:lang w:val="de-DE"/>
        </w:rPr>
        <w:t xml:space="preserve">tel. +39 041 </w:t>
      </w:r>
      <w:r w:rsidRPr="008D15E2">
        <w:rPr>
          <w:rFonts w:ascii="Palatino Linotype" w:eastAsia="Calibri" w:hAnsi="Palatino Linotype" w:cs="Times New Roman"/>
          <w:color w:val="000000"/>
          <w:sz w:val="20"/>
          <w:szCs w:val="20"/>
        </w:rPr>
        <w:t>5218 849</w:t>
      </w:r>
      <w:r w:rsidRPr="008D15E2">
        <w:rPr>
          <w:rFonts w:ascii="Palatino Linotype" w:eastAsia="Calibri" w:hAnsi="Palatino Linotype" w:cs="Times New Roman"/>
          <w:sz w:val="20"/>
          <w:szCs w:val="20"/>
          <w:lang w:val="de-DE"/>
        </w:rPr>
        <w:t xml:space="preserve"> | </w:t>
      </w:r>
      <w:hyperlink r:id="rId7" w:history="1">
        <w:r w:rsidRPr="008D15E2">
          <w:rPr>
            <w:rFonts w:ascii="Palatino Linotype" w:eastAsia="Calibri" w:hAnsi="Palatino Linotype" w:cs="Times New Roman"/>
            <w:color w:val="0000FF"/>
            <w:sz w:val="20"/>
            <w:szCs w:val="20"/>
            <w:u w:val="single"/>
            <w:lang w:val="de-DE"/>
          </w:rPr>
          <w:t>pressoffice@labiennale.org</w:t>
        </w:r>
      </w:hyperlink>
    </w:p>
    <w:p w14:paraId="31A8D9D5" w14:textId="35193D3A" w:rsidR="008D15E2" w:rsidRPr="008D15E2" w:rsidRDefault="006B2576" w:rsidP="008D15E2">
      <w:pPr>
        <w:spacing w:after="0" w:line="256" w:lineRule="auto"/>
        <w:rPr>
          <w:rFonts w:ascii="Palatino Linotype" w:eastAsia="Calibri" w:hAnsi="Palatino Linotype" w:cs="Times New Roman"/>
          <w:sz w:val="20"/>
          <w:szCs w:val="20"/>
          <w:lang w:val="de-DE"/>
        </w:rPr>
      </w:pPr>
      <w:r w:rsidRPr="006B2576">
        <w:rPr>
          <w:rFonts w:ascii="Palatino Linotype" w:eastAsia="Calibri" w:hAnsi="Palatino Linotype" w:cs="Times New Roman"/>
          <w:sz w:val="20"/>
          <w:szCs w:val="20"/>
          <w:lang w:val="de-DE"/>
        </w:rPr>
        <w:t xml:space="preserve">Official </w:t>
      </w:r>
      <w:proofErr w:type="spellStart"/>
      <w:r w:rsidRPr="006B2576">
        <w:rPr>
          <w:rFonts w:ascii="Palatino Linotype" w:eastAsia="Calibri" w:hAnsi="Palatino Linotype" w:cs="Times New Roman"/>
          <w:sz w:val="20"/>
          <w:szCs w:val="20"/>
          <w:lang w:val="de-DE"/>
        </w:rPr>
        <w:t>website</w:t>
      </w:r>
      <w:proofErr w:type="spellEnd"/>
      <w:r w:rsidRPr="006B2576">
        <w:rPr>
          <w:rFonts w:ascii="Palatino Linotype" w:eastAsia="Calibri" w:hAnsi="Palatino Linotype" w:cs="Times New Roman"/>
          <w:sz w:val="20"/>
          <w:szCs w:val="20"/>
          <w:lang w:val="de-DE"/>
        </w:rPr>
        <w:t>:</w:t>
      </w:r>
      <w:r w:rsidRPr="006B2576">
        <w:rPr>
          <w:rFonts w:ascii="Palatino Linotype" w:eastAsia="Calibri" w:hAnsi="Palatino Linotype" w:cs="Times New Roman"/>
          <w:sz w:val="20"/>
          <w:szCs w:val="20"/>
          <w:u w:val="single"/>
          <w:lang w:val="de-DE"/>
        </w:rPr>
        <w:t xml:space="preserve"> </w:t>
      </w:r>
      <w:hyperlink r:id="rId8" w:history="1">
        <w:r w:rsidRPr="006B2576">
          <w:rPr>
            <w:rStyle w:val="Collegamentoipertestuale"/>
            <w:rFonts w:ascii="Palatino Linotype" w:eastAsia="Calibri" w:hAnsi="Palatino Linotype" w:cs="Times New Roman"/>
            <w:sz w:val="20"/>
            <w:szCs w:val="20"/>
            <w:lang w:val="de-DE"/>
          </w:rPr>
          <w:t>www.labiennale.org</w:t>
        </w:r>
      </w:hyperlink>
      <w:r w:rsidR="008D15E2" w:rsidRPr="008D15E2">
        <w:rPr>
          <w:rFonts w:ascii="Palatino Linotype" w:eastAsia="Calibri" w:hAnsi="Palatino Linotype" w:cs="Times New Roman"/>
          <w:sz w:val="20"/>
          <w:szCs w:val="20"/>
          <w:lang w:val="de-DE"/>
        </w:rPr>
        <w:br/>
      </w:r>
      <w:r w:rsidR="008D15E2" w:rsidRPr="008D15E2">
        <w:rPr>
          <w:rFonts w:ascii="Palatino Linotype" w:eastAsia="Calibri" w:hAnsi="Palatino Linotype" w:cs="Times New Roman"/>
          <w:sz w:val="20"/>
          <w:szCs w:val="20"/>
        </w:rPr>
        <w:t>Facebook: La Biennale di Venezia | X: @la_Biennale</w:t>
      </w:r>
      <w:r w:rsidR="008D15E2" w:rsidRPr="008D15E2">
        <w:rPr>
          <w:rFonts w:ascii="Palatino Linotype" w:eastAsia="Calibri" w:hAnsi="Palatino Linotype" w:cs="Times New Roman"/>
          <w:sz w:val="20"/>
          <w:szCs w:val="20"/>
        </w:rPr>
        <w:br/>
        <w:t xml:space="preserve">Instagram: @labiennale | </w:t>
      </w:r>
      <w:r w:rsidR="008D15E2" w:rsidRPr="008D15E2">
        <w:rPr>
          <w:rFonts w:ascii="Palatino Linotype" w:eastAsia="Calibri" w:hAnsi="Palatino Linotype" w:cs="Times New Roman"/>
          <w:sz w:val="20"/>
          <w:szCs w:val="20"/>
          <w:lang w:val="fr-FR"/>
        </w:rPr>
        <w:t xml:space="preserve">YouTube: </w:t>
      </w:r>
      <w:proofErr w:type="spellStart"/>
      <w:r w:rsidR="008D15E2" w:rsidRPr="008D15E2">
        <w:rPr>
          <w:rFonts w:ascii="Palatino Linotype" w:eastAsia="Calibri" w:hAnsi="Palatino Linotype" w:cs="Times New Roman"/>
          <w:sz w:val="20"/>
          <w:szCs w:val="20"/>
          <w:lang w:val="fr-FR"/>
        </w:rPr>
        <w:t>BiennaleChannel</w:t>
      </w:r>
      <w:proofErr w:type="spellEnd"/>
    </w:p>
    <w:p w14:paraId="35B98E88" w14:textId="77777777" w:rsidR="008D15E2" w:rsidRPr="008D15E2" w:rsidRDefault="008D15E2" w:rsidP="008D15E2">
      <w:pPr>
        <w:spacing w:after="0" w:line="240" w:lineRule="auto"/>
        <w:rPr>
          <w:rFonts w:ascii="Times New Roman" w:eastAsia="Times New Roman" w:hAnsi="Times New Roman" w:cs="Times New Roman"/>
          <w:sz w:val="20"/>
          <w:szCs w:val="20"/>
          <w:lang w:val="fr-FR"/>
        </w:rPr>
      </w:pPr>
    </w:p>
    <w:p w14:paraId="250201C8" w14:textId="77777777" w:rsidR="00B96CE9" w:rsidRPr="00BE5FE9" w:rsidRDefault="00B96CE9" w:rsidP="00B96CE9">
      <w:pPr>
        <w:pStyle w:val="NormaleWeb"/>
        <w:spacing w:before="0" w:beforeAutospacing="0" w:after="0" w:afterAutospacing="0"/>
        <w:rPr>
          <w:rFonts w:ascii="Palatino Linotype" w:hAnsi="Palatino Linotype"/>
          <w:sz w:val="20"/>
          <w:szCs w:val="20"/>
          <w:lang w:val="fr-FR"/>
        </w:rPr>
      </w:pPr>
    </w:p>
    <w:p w14:paraId="590B163E" w14:textId="77777777" w:rsidR="0062597B" w:rsidRPr="0062597B" w:rsidRDefault="0062597B">
      <w:pPr>
        <w:rPr>
          <w:rFonts w:ascii="Palatino Linotype" w:hAnsi="Palatino Linotype"/>
          <w:sz w:val="24"/>
          <w:szCs w:val="24"/>
        </w:rPr>
      </w:pPr>
    </w:p>
    <w:sectPr w:rsidR="0062597B" w:rsidRPr="0062597B" w:rsidSect="00081696">
      <w:pgSz w:w="11906" w:h="16838"/>
      <w:pgMar w:top="1417" w:right="1134"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BCGaisyrSemi-Mono-Regular">
    <w:altName w:val="Yu Gothic UI"/>
    <w:panose1 w:val="00000000000000000000"/>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5B4FB2"/>
    <w:multiLevelType w:val="hybridMultilevel"/>
    <w:tmpl w:val="181E993E"/>
    <w:lvl w:ilvl="0" w:tplc="694E5A48">
      <w:numFmt w:val="bullet"/>
      <w:lvlText w:val="-"/>
      <w:lvlJc w:val="left"/>
      <w:pPr>
        <w:ind w:left="720" w:hanging="360"/>
      </w:pPr>
      <w:rPr>
        <w:rFonts w:ascii="Palatino Linotype" w:eastAsia="Calibri" w:hAnsi="Palatino Linotype" w:cs="Palatino Linotype" w:hint="default"/>
        <w:b/>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961128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97B"/>
    <w:rsid w:val="0004082B"/>
    <w:rsid w:val="00053689"/>
    <w:rsid w:val="000576FB"/>
    <w:rsid w:val="00081696"/>
    <w:rsid w:val="00121079"/>
    <w:rsid w:val="001513E9"/>
    <w:rsid w:val="0017407B"/>
    <w:rsid w:val="001E2C0C"/>
    <w:rsid w:val="002329CE"/>
    <w:rsid w:val="002527E4"/>
    <w:rsid w:val="00287549"/>
    <w:rsid w:val="002934DC"/>
    <w:rsid w:val="00294380"/>
    <w:rsid w:val="00295CB6"/>
    <w:rsid w:val="002979FE"/>
    <w:rsid w:val="002A4AC9"/>
    <w:rsid w:val="002B5B67"/>
    <w:rsid w:val="002E106F"/>
    <w:rsid w:val="002E18E1"/>
    <w:rsid w:val="002F33E7"/>
    <w:rsid w:val="0033526C"/>
    <w:rsid w:val="004D4417"/>
    <w:rsid w:val="0051619E"/>
    <w:rsid w:val="005D013E"/>
    <w:rsid w:val="0060054B"/>
    <w:rsid w:val="006057BE"/>
    <w:rsid w:val="0062597B"/>
    <w:rsid w:val="00644152"/>
    <w:rsid w:val="006650B6"/>
    <w:rsid w:val="006721D5"/>
    <w:rsid w:val="006B2576"/>
    <w:rsid w:val="00711B05"/>
    <w:rsid w:val="00724700"/>
    <w:rsid w:val="00733E52"/>
    <w:rsid w:val="007377AA"/>
    <w:rsid w:val="00760566"/>
    <w:rsid w:val="00771F93"/>
    <w:rsid w:val="00776877"/>
    <w:rsid w:val="007A226E"/>
    <w:rsid w:val="007B2BF1"/>
    <w:rsid w:val="007D32D8"/>
    <w:rsid w:val="00803309"/>
    <w:rsid w:val="008160BF"/>
    <w:rsid w:val="00817972"/>
    <w:rsid w:val="008B4318"/>
    <w:rsid w:val="008C067D"/>
    <w:rsid w:val="008D15E2"/>
    <w:rsid w:val="008D2286"/>
    <w:rsid w:val="0090314D"/>
    <w:rsid w:val="0092094F"/>
    <w:rsid w:val="009C2C3E"/>
    <w:rsid w:val="009D54D2"/>
    <w:rsid w:val="009E09CC"/>
    <w:rsid w:val="00AE6C81"/>
    <w:rsid w:val="00B24712"/>
    <w:rsid w:val="00B70CDE"/>
    <w:rsid w:val="00B96CE9"/>
    <w:rsid w:val="00BF2ED5"/>
    <w:rsid w:val="00C517AB"/>
    <w:rsid w:val="00CD4D42"/>
    <w:rsid w:val="00CE3A9A"/>
    <w:rsid w:val="00D052FE"/>
    <w:rsid w:val="00D5256D"/>
    <w:rsid w:val="00D869D0"/>
    <w:rsid w:val="00D959DB"/>
    <w:rsid w:val="00DA2F50"/>
    <w:rsid w:val="00DE3F41"/>
    <w:rsid w:val="00E2594D"/>
    <w:rsid w:val="00ED2624"/>
    <w:rsid w:val="00F14D34"/>
    <w:rsid w:val="00F236BB"/>
    <w:rsid w:val="00F30197"/>
    <w:rsid w:val="00F31358"/>
    <w:rsid w:val="00FA442B"/>
    <w:rsid w:val="00FD0028"/>
    <w:rsid w:val="00FE763D"/>
    <w:rsid w:val="00FF2C66"/>
    <w:rsid w:val="00FF511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BE798"/>
  <w15:docId w15:val="{FE896CF3-D5D5-496D-B215-39CA4B9C5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1619E"/>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qFormat/>
    <w:rsid w:val="0062597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llegamentoipertestuale">
    <w:name w:val="Hyperlink"/>
    <w:basedOn w:val="Carpredefinitoparagrafo"/>
    <w:uiPriority w:val="99"/>
    <w:unhideWhenUsed/>
    <w:rsid w:val="0062597B"/>
    <w:rPr>
      <w:color w:val="0000FF"/>
      <w:u w:val="single"/>
    </w:rPr>
  </w:style>
  <w:style w:type="character" w:customStyle="1" w:styleId="whitespace-normal">
    <w:name w:val="whitespace-normal"/>
    <w:basedOn w:val="Carpredefinitoparagrafo"/>
    <w:rsid w:val="00F14D34"/>
  </w:style>
  <w:style w:type="character" w:customStyle="1" w:styleId="Menzionenonrisolta1">
    <w:name w:val="Menzione non risolta1"/>
    <w:basedOn w:val="Carpredefinitoparagrafo"/>
    <w:uiPriority w:val="99"/>
    <w:semiHidden/>
    <w:unhideWhenUsed/>
    <w:rsid w:val="008B4318"/>
    <w:rPr>
      <w:color w:val="605E5C"/>
      <w:shd w:val="clear" w:color="auto" w:fill="E1DFDD"/>
    </w:rPr>
  </w:style>
  <w:style w:type="character" w:customStyle="1" w:styleId="Menzionenonrisolta2">
    <w:name w:val="Menzione non risolta2"/>
    <w:basedOn w:val="Carpredefinitoparagrafo"/>
    <w:uiPriority w:val="99"/>
    <w:semiHidden/>
    <w:unhideWhenUsed/>
    <w:rsid w:val="00776877"/>
    <w:rPr>
      <w:color w:val="605E5C"/>
      <w:shd w:val="clear" w:color="auto" w:fill="E1DFDD"/>
    </w:rPr>
  </w:style>
  <w:style w:type="paragraph" w:customStyle="1" w:styleId="Default">
    <w:name w:val="Default"/>
    <w:rsid w:val="008160BF"/>
    <w:pPr>
      <w:autoSpaceDE w:val="0"/>
      <w:autoSpaceDN w:val="0"/>
      <w:adjustRightInd w:val="0"/>
      <w:spacing w:after="0" w:line="240" w:lineRule="auto"/>
    </w:pPr>
    <w:rPr>
      <w:rFonts w:ascii="Palatino Linotype" w:eastAsia="Times New Roman" w:hAnsi="Palatino Linotype" w:cs="Palatino Linotype"/>
      <w:color w:val="000000"/>
      <w:sz w:val="24"/>
      <w:szCs w:val="24"/>
      <w:lang w:eastAsia="it-IT"/>
    </w:rPr>
  </w:style>
  <w:style w:type="paragraph" w:customStyle="1" w:styleId="rtejustify">
    <w:name w:val="rtejustify"/>
    <w:basedOn w:val="Normale"/>
    <w:rsid w:val="008160BF"/>
    <w:pPr>
      <w:spacing w:before="100" w:beforeAutospacing="1" w:after="100" w:afterAutospacing="1" w:line="240" w:lineRule="auto"/>
    </w:pPr>
    <w:rPr>
      <w:rFonts w:ascii="Times New Roman" w:eastAsia="Calibri" w:hAnsi="Times New Roman" w:cs="Times New Roman"/>
      <w:sz w:val="24"/>
      <w:szCs w:val="24"/>
      <w:lang w:eastAsia="it-IT"/>
    </w:rPr>
  </w:style>
  <w:style w:type="character" w:styleId="Enfasicorsivo">
    <w:name w:val="Emphasis"/>
    <w:uiPriority w:val="20"/>
    <w:qFormat/>
    <w:rsid w:val="002527E4"/>
    <w:rPr>
      <w:i/>
      <w:iCs/>
    </w:rPr>
  </w:style>
  <w:style w:type="character" w:styleId="Enfasigrassetto">
    <w:name w:val="Strong"/>
    <w:uiPriority w:val="22"/>
    <w:qFormat/>
    <w:rsid w:val="002527E4"/>
    <w:rPr>
      <w:b/>
      <w:bCs/>
    </w:rPr>
  </w:style>
  <w:style w:type="character" w:styleId="Menzionenonrisolta">
    <w:name w:val="Unresolved Mention"/>
    <w:basedOn w:val="Carpredefinitoparagrafo"/>
    <w:uiPriority w:val="99"/>
    <w:semiHidden/>
    <w:unhideWhenUsed/>
    <w:rsid w:val="006B25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4482">
      <w:bodyDiv w:val="1"/>
      <w:marLeft w:val="0"/>
      <w:marRight w:val="0"/>
      <w:marTop w:val="0"/>
      <w:marBottom w:val="0"/>
      <w:divBdr>
        <w:top w:val="none" w:sz="0" w:space="0" w:color="auto"/>
        <w:left w:val="none" w:sz="0" w:space="0" w:color="auto"/>
        <w:bottom w:val="none" w:sz="0" w:space="0" w:color="auto"/>
        <w:right w:val="none" w:sz="0" w:space="0" w:color="auto"/>
      </w:divBdr>
    </w:div>
    <w:div w:id="157039729">
      <w:bodyDiv w:val="1"/>
      <w:marLeft w:val="0"/>
      <w:marRight w:val="0"/>
      <w:marTop w:val="0"/>
      <w:marBottom w:val="0"/>
      <w:divBdr>
        <w:top w:val="none" w:sz="0" w:space="0" w:color="auto"/>
        <w:left w:val="none" w:sz="0" w:space="0" w:color="auto"/>
        <w:bottom w:val="none" w:sz="0" w:space="0" w:color="auto"/>
        <w:right w:val="none" w:sz="0" w:space="0" w:color="auto"/>
      </w:divBdr>
    </w:div>
    <w:div w:id="199821776">
      <w:bodyDiv w:val="1"/>
      <w:marLeft w:val="0"/>
      <w:marRight w:val="0"/>
      <w:marTop w:val="0"/>
      <w:marBottom w:val="0"/>
      <w:divBdr>
        <w:top w:val="none" w:sz="0" w:space="0" w:color="auto"/>
        <w:left w:val="none" w:sz="0" w:space="0" w:color="auto"/>
        <w:bottom w:val="none" w:sz="0" w:space="0" w:color="auto"/>
        <w:right w:val="none" w:sz="0" w:space="0" w:color="auto"/>
      </w:divBdr>
    </w:div>
    <w:div w:id="378819670">
      <w:bodyDiv w:val="1"/>
      <w:marLeft w:val="0"/>
      <w:marRight w:val="0"/>
      <w:marTop w:val="0"/>
      <w:marBottom w:val="0"/>
      <w:divBdr>
        <w:top w:val="none" w:sz="0" w:space="0" w:color="auto"/>
        <w:left w:val="none" w:sz="0" w:space="0" w:color="auto"/>
        <w:bottom w:val="none" w:sz="0" w:space="0" w:color="auto"/>
        <w:right w:val="none" w:sz="0" w:space="0" w:color="auto"/>
      </w:divBdr>
    </w:div>
    <w:div w:id="830801410">
      <w:bodyDiv w:val="1"/>
      <w:marLeft w:val="0"/>
      <w:marRight w:val="0"/>
      <w:marTop w:val="0"/>
      <w:marBottom w:val="0"/>
      <w:divBdr>
        <w:top w:val="none" w:sz="0" w:space="0" w:color="auto"/>
        <w:left w:val="none" w:sz="0" w:space="0" w:color="auto"/>
        <w:bottom w:val="none" w:sz="0" w:space="0" w:color="auto"/>
        <w:right w:val="none" w:sz="0" w:space="0" w:color="auto"/>
      </w:divBdr>
    </w:div>
    <w:div w:id="875964671">
      <w:bodyDiv w:val="1"/>
      <w:marLeft w:val="0"/>
      <w:marRight w:val="0"/>
      <w:marTop w:val="0"/>
      <w:marBottom w:val="0"/>
      <w:divBdr>
        <w:top w:val="none" w:sz="0" w:space="0" w:color="auto"/>
        <w:left w:val="none" w:sz="0" w:space="0" w:color="auto"/>
        <w:bottom w:val="none" w:sz="0" w:space="0" w:color="auto"/>
        <w:right w:val="none" w:sz="0" w:space="0" w:color="auto"/>
      </w:divBdr>
    </w:div>
    <w:div w:id="1010913673">
      <w:bodyDiv w:val="1"/>
      <w:marLeft w:val="0"/>
      <w:marRight w:val="0"/>
      <w:marTop w:val="0"/>
      <w:marBottom w:val="0"/>
      <w:divBdr>
        <w:top w:val="none" w:sz="0" w:space="0" w:color="auto"/>
        <w:left w:val="none" w:sz="0" w:space="0" w:color="auto"/>
        <w:bottom w:val="none" w:sz="0" w:space="0" w:color="auto"/>
        <w:right w:val="none" w:sz="0" w:space="0" w:color="auto"/>
      </w:divBdr>
    </w:div>
    <w:div w:id="1775785585">
      <w:bodyDiv w:val="1"/>
      <w:marLeft w:val="0"/>
      <w:marRight w:val="0"/>
      <w:marTop w:val="0"/>
      <w:marBottom w:val="0"/>
      <w:divBdr>
        <w:top w:val="none" w:sz="0" w:space="0" w:color="auto"/>
        <w:left w:val="none" w:sz="0" w:space="0" w:color="auto"/>
        <w:bottom w:val="none" w:sz="0" w:space="0" w:color="auto"/>
        <w:right w:val="none" w:sz="0" w:space="0" w:color="auto"/>
      </w:divBdr>
    </w:div>
    <w:div w:id="194808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biennale.org" TargetMode="External"/><Relationship Id="rId3" Type="http://schemas.openxmlformats.org/officeDocument/2006/relationships/settings" Target="settings.xml"/><Relationship Id="rId7" Type="http://schemas.openxmlformats.org/officeDocument/2006/relationships/hyperlink" Target="mailto:pressoffice@labiennale.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abiennale.org/en/buy-online"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3700</Words>
  <Characters>21091</Characters>
  <Application>Microsoft Office Word</Application>
  <DocSecurity>0</DocSecurity>
  <Lines>175</Lines>
  <Paragraphs>49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Gioia Claudia</dc:creator>
  <cp:lastModifiedBy>asus16</cp:lastModifiedBy>
  <cp:revision>8</cp:revision>
  <cp:lastPrinted>2026-05-26T16:50:00Z</cp:lastPrinted>
  <dcterms:created xsi:type="dcterms:W3CDTF">2026-05-29T15:29:00Z</dcterms:created>
  <dcterms:modified xsi:type="dcterms:W3CDTF">2026-06-22T14:52:00Z</dcterms:modified>
</cp:coreProperties>
</file>